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934" w:rsidRPr="00C20E2A" w:rsidRDefault="00F02934" w:rsidP="00F02934">
      <w:pPr>
        <w:tabs>
          <w:tab w:val="left" w:pos="3273"/>
        </w:tabs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1495" cy="690880"/>
            <wp:effectExtent l="19050" t="0" r="1905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934" w:rsidRPr="00C20E2A" w:rsidRDefault="00F02934" w:rsidP="00F02934">
      <w:pPr>
        <w:tabs>
          <w:tab w:val="left" w:pos="3273"/>
        </w:tabs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F02934" w:rsidRPr="00C20E2A" w:rsidRDefault="00F02934" w:rsidP="00F02934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СОВЕТ  ПРИГОРОДНОГО СЕЛЬСКОГО ПОСЕЛЕНИЯ</w:t>
      </w:r>
    </w:p>
    <w:p w:rsidR="00F02934" w:rsidRPr="00C20E2A" w:rsidRDefault="00F02934" w:rsidP="00F02934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КРЫМСКОГО  РАЙОНА</w:t>
      </w:r>
    </w:p>
    <w:p w:rsidR="00F02934" w:rsidRPr="00C20E2A" w:rsidRDefault="00F02934" w:rsidP="00F02934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</w:rPr>
      </w:pPr>
    </w:p>
    <w:p w:rsidR="00F02934" w:rsidRPr="00946BC2" w:rsidRDefault="00F02934" w:rsidP="00946BC2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</w:pPr>
      <w:r w:rsidRPr="00C20E2A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 xml:space="preserve"> РЕШЕНИ</w:t>
      </w:r>
      <w:r w:rsidR="005720D6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>Е</w:t>
      </w:r>
    </w:p>
    <w:p w:rsidR="00F02934" w:rsidRPr="00C20E2A" w:rsidRDefault="00F02934" w:rsidP="00F02934">
      <w:pPr>
        <w:shd w:val="clear" w:color="auto" w:fill="FFFFFF"/>
        <w:tabs>
          <w:tab w:val="right" w:pos="9600"/>
        </w:tabs>
        <w:rPr>
          <w:rFonts w:ascii="Times New Roman" w:hAnsi="Times New Roman"/>
          <w:color w:val="000000"/>
        </w:rPr>
      </w:pPr>
    </w:p>
    <w:p w:rsidR="00F02934" w:rsidRPr="009618DB" w:rsidRDefault="00A26F00" w:rsidP="00F02934">
      <w:pPr>
        <w:shd w:val="clear" w:color="auto" w:fill="FFFFFF"/>
        <w:tabs>
          <w:tab w:val="right" w:pos="9600"/>
        </w:tabs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000000"/>
        </w:rPr>
        <w:t xml:space="preserve">от </w:t>
      </w:r>
      <w:r w:rsidRPr="00EE5279">
        <w:rPr>
          <w:rFonts w:ascii="Times New Roman" w:hAnsi="Times New Roman"/>
          <w:color w:val="000000"/>
          <w:u w:val="single"/>
        </w:rPr>
        <w:t>_</w:t>
      </w:r>
      <w:r w:rsidR="00EE5279" w:rsidRPr="00EE5279">
        <w:rPr>
          <w:rFonts w:ascii="Times New Roman" w:hAnsi="Times New Roman"/>
          <w:color w:val="000000"/>
          <w:u w:val="single"/>
        </w:rPr>
        <w:t>10.12.2024</w:t>
      </w:r>
      <w:r w:rsidR="00F02934" w:rsidRPr="00C20E2A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№ </w:t>
      </w:r>
      <w:r w:rsidR="00EE5279">
        <w:rPr>
          <w:rFonts w:ascii="Times New Roman" w:hAnsi="Times New Roman"/>
          <w:color w:val="000000"/>
        </w:rPr>
        <w:t>_</w:t>
      </w:r>
      <w:r w:rsidR="00EE5279" w:rsidRPr="00EE5279">
        <w:rPr>
          <w:rFonts w:ascii="Times New Roman" w:hAnsi="Times New Roman"/>
          <w:color w:val="000000"/>
          <w:u w:val="single"/>
        </w:rPr>
        <w:t>19</w:t>
      </w:r>
      <w:r>
        <w:rPr>
          <w:rFonts w:ascii="Times New Roman" w:hAnsi="Times New Roman"/>
          <w:color w:val="000000"/>
        </w:rPr>
        <w:t>_</w:t>
      </w:r>
    </w:p>
    <w:p w:rsidR="00F02934" w:rsidRPr="00C20E2A" w:rsidRDefault="00F02934" w:rsidP="00F02934">
      <w:pPr>
        <w:shd w:val="clear" w:color="auto" w:fill="FFFFFF"/>
        <w:jc w:val="center"/>
        <w:rPr>
          <w:rFonts w:ascii="Times New Roman" w:hAnsi="Times New Roman"/>
        </w:rPr>
      </w:pPr>
      <w:r w:rsidRPr="00C20E2A">
        <w:rPr>
          <w:rFonts w:ascii="Times New Roman" w:hAnsi="Times New Roman"/>
          <w:color w:val="000000"/>
          <w:spacing w:val="-9"/>
        </w:rPr>
        <w:t xml:space="preserve">хутор </w:t>
      </w:r>
      <w:proofErr w:type="spellStart"/>
      <w:r w:rsidRPr="00C20E2A">
        <w:rPr>
          <w:rFonts w:ascii="Times New Roman" w:hAnsi="Times New Roman"/>
          <w:color w:val="000000"/>
          <w:spacing w:val="-9"/>
        </w:rPr>
        <w:t>Новоукраинский</w:t>
      </w:r>
      <w:proofErr w:type="spellEnd"/>
    </w:p>
    <w:p w:rsidR="00F02934" w:rsidRPr="00C20E2A" w:rsidRDefault="00F02934" w:rsidP="00F02934">
      <w:pPr>
        <w:shd w:val="clear" w:color="auto" w:fill="FFFFFF"/>
        <w:rPr>
          <w:rFonts w:ascii="Times New Roman" w:hAnsi="Times New Roman"/>
          <w:b/>
          <w:bCs/>
          <w:color w:val="000000"/>
          <w:spacing w:val="-3"/>
        </w:rPr>
      </w:pPr>
    </w:p>
    <w:p w:rsidR="00F02934" w:rsidRPr="00C20E2A" w:rsidRDefault="00F02934" w:rsidP="00F02934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C20E2A">
        <w:rPr>
          <w:rFonts w:ascii="Times New Roman" w:hAnsi="Times New Roman"/>
          <w:b/>
          <w:sz w:val="28"/>
          <w:szCs w:val="28"/>
        </w:rPr>
        <w:t xml:space="preserve">О бюджете Пригородного сельского поселения Крымского района </w:t>
      </w:r>
    </w:p>
    <w:p w:rsidR="00F02934" w:rsidRPr="00C20E2A" w:rsidRDefault="00A26F00" w:rsidP="00F02934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2025</w:t>
      </w:r>
      <w:r w:rsidR="00F02934" w:rsidRPr="00C20E2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02934" w:rsidRPr="00E97533" w:rsidRDefault="00F02934" w:rsidP="00F02934"/>
    <w:p w:rsidR="00F02934" w:rsidRPr="003E2420" w:rsidRDefault="00F02934" w:rsidP="00285A62">
      <w:pPr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>В соответствии со статьей 9 Бюджетного кодекса Российской Федерации</w:t>
      </w:r>
      <w:r w:rsidR="00285A62">
        <w:rPr>
          <w:rFonts w:ascii="Times New Roman" w:hAnsi="Times New Roman"/>
          <w:sz w:val="28"/>
          <w:szCs w:val="28"/>
        </w:rPr>
        <w:t xml:space="preserve"> от 31 июля 1998 г. N 145-ФЗ</w:t>
      </w:r>
      <w:r w:rsidRPr="003E2420">
        <w:rPr>
          <w:rFonts w:ascii="Times New Roman" w:hAnsi="Times New Roman"/>
          <w:sz w:val="28"/>
          <w:szCs w:val="28"/>
        </w:rPr>
        <w:t xml:space="preserve">, Совет Пригородного сельского поселения  Крымского  района,  </w:t>
      </w:r>
      <w:proofErr w:type="gramStart"/>
      <w:r w:rsidRPr="003E2420">
        <w:rPr>
          <w:rFonts w:ascii="Times New Roman" w:hAnsi="Times New Roman"/>
          <w:sz w:val="28"/>
          <w:szCs w:val="28"/>
        </w:rPr>
        <w:t>р</w:t>
      </w:r>
      <w:proofErr w:type="gramEnd"/>
      <w:r w:rsidRPr="003E2420">
        <w:rPr>
          <w:rFonts w:ascii="Times New Roman" w:hAnsi="Times New Roman"/>
          <w:sz w:val="28"/>
          <w:szCs w:val="28"/>
        </w:rPr>
        <w:t xml:space="preserve"> е ш и л :</w:t>
      </w:r>
    </w:p>
    <w:p w:rsidR="00F02934" w:rsidRPr="003E2420" w:rsidRDefault="00F02934" w:rsidP="00F02934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>1. Утвердить основные характеристики бюджета Пригородного сельского поселения об</w:t>
      </w:r>
      <w:r w:rsidR="00A26F00">
        <w:rPr>
          <w:rFonts w:ascii="Times New Roman" w:hAnsi="Times New Roman"/>
          <w:sz w:val="28"/>
          <w:szCs w:val="28"/>
        </w:rPr>
        <w:t>разования Крымский район на 2025</w:t>
      </w:r>
      <w:r w:rsidRPr="003E2420">
        <w:rPr>
          <w:rFonts w:ascii="Times New Roman" w:hAnsi="Times New Roman"/>
          <w:sz w:val="28"/>
          <w:szCs w:val="28"/>
        </w:rPr>
        <w:t xml:space="preserve"> год: </w:t>
      </w:r>
    </w:p>
    <w:p w:rsidR="00F02934" w:rsidRPr="003E2420" w:rsidRDefault="00F02934" w:rsidP="00F0293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42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   </w:t>
      </w:r>
      <w:r w:rsidR="00B365D2">
        <w:rPr>
          <w:rFonts w:ascii="Times New Roman" w:hAnsi="Times New Roman" w:cs="Times New Roman"/>
          <w:sz w:val="28"/>
          <w:szCs w:val="28"/>
        </w:rPr>
        <w:t>229</w:t>
      </w:r>
      <w:r w:rsidR="00EC6719">
        <w:rPr>
          <w:rFonts w:ascii="Times New Roman" w:hAnsi="Times New Roman" w:cs="Times New Roman"/>
          <w:sz w:val="28"/>
          <w:szCs w:val="28"/>
        </w:rPr>
        <w:t> 465,9</w:t>
      </w:r>
      <w:r w:rsidRPr="003E24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3AFF" w:rsidRPr="003E2420" w:rsidRDefault="00F02934" w:rsidP="00F0293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42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 </w:t>
      </w:r>
      <w:r w:rsidR="00B365D2">
        <w:rPr>
          <w:rFonts w:ascii="Times New Roman" w:hAnsi="Times New Roman" w:cs="Times New Roman"/>
          <w:sz w:val="28"/>
          <w:szCs w:val="28"/>
        </w:rPr>
        <w:t xml:space="preserve"> 229</w:t>
      </w:r>
      <w:r w:rsidR="00EC6719">
        <w:rPr>
          <w:rFonts w:ascii="Times New Roman" w:hAnsi="Times New Roman" w:cs="Times New Roman"/>
          <w:sz w:val="28"/>
          <w:szCs w:val="28"/>
        </w:rPr>
        <w:t> 465,9</w:t>
      </w:r>
      <w:r w:rsidRPr="003E2420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3D3AFF" w:rsidRPr="003E2420" w:rsidRDefault="003D3AFF" w:rsidP="003D3AF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420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Пригородного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3E2420">
        <w:rPr>
          <w:rFonts w:ascii="Times New Roman" w:hAnsi="Times New Roman" w:cs="Times New Roman"/>
          <w:sz w:val="28"/>
          <w:szCs w:val="28"/>
        </w:rPr>
        <w:t xml:space="preserve">Крымского района </w:t>
      </w:r>
      <w:r w:rsidR="00A26F00">
        <w:rPr>
          <w:rFonts w:ascii="Times New Roman" w:hAnsi="Times New Roman" w:cs="Times New Roman"/>
          <w:sz w:val="28"/>
          <w:szCs w:val="28"/>
        </w:rPr>
        <w:t>1 января 2026</w:t>
      </w:r>
      <w:r w:rsidRPr="003E242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>
        <w:rPr>
          <w:rFonts w:ascii="Times New Roman" w:hAnsi="Times New Roman" w:cs="Times New Roman"/>
          <w:sz w:val="28"/>
          <w:szCs w:val="28"/>
        </w:rPr>
        <w:t xml:space="preserve"> 0,0</w:t>
      </w:r>
      <w:r w:rsidRPr="003E242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Пригородного сельского поселения Крымского района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3E242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3AFF" w:rsidRPr="003E2420" w:rsidRDefault="003D3AFF" w:rsidP="003D3AF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420">
        <w:rPr>
          <w:rFonts w:ascii="Times New Roman" w:hAnsi="Times New Roman" w:cs="Times New Roman"/>
          <w:sz w:val="28"/>
          <w:szCs w:val="28"/>
        </w:rPr>
        <w:t xml:space="preserve">4) дефицит бюджета  Пригородного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3E2420">
        <w:rPr>
          <w:rFonts w:ascii="Times New Roman" w:hAnsi="Times New Roman" w:cs="Times New Roman"/>
          <w:sz w:val="28"/>
          <w:szCs w:val="28"/>
        </w:rPr>
        <w:t xml:space="preserve">Крымского района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3E242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D3AFF" w:rsidRPr="003E2420" w:rsidRDefault="003D3AFF" w:rsidP="003D3AF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E2420">
        <w:rPr>
          <w:rFonts w:ascii="Times New Roman" w:hAnsi="Times New Roman" w:cs="Times New Roman"/>
          <w:sz w:val="28"/>
          <w:szCs w:val="28"/>
        </w:rPr>
        <w:t xml:space="preserve">.Утвердить объем поступлений доходов в бюджет Пригородного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E2420">
        <w:rPr>
          <w:rFonts w:ascii="Times New Roman" w:hAnsi="Times New Roman" w:cs="Times New Roman"/>
          <w:sz w:val="28"/>
          <w:szCs w:val="28"/>
        </w:rPr>
        <w:t xml:space="preserve">Крымского района по кодам видов (подвидов) доходов на </w:t>
      </w:r>
      <w:r w:rsidR="00A26F00">
        <w:rPr>
          <w:rFonts w:ascii="Times New Roman" w:hAnsi="Times New Roman" w:cs="Times New Roman"/>
          <w:sz w:val="28"/>
          <w:szCs w:val="28"/>
        </w:rPr>
        <w:t>2025</w:t>
      </w:r>
      <w:r w:rsidRPr="003E2420">
        <w:rPr>
          <w:rFonts w:ascii="Times New Roman" w:hAnsi="Times New Roman" w:cs="Times New Roman"/>
          <w:sz w:val="28"/>
          <w:szCs w:val="28"/>
        </w:rPr>
        <w:t xml:space="preserve"> год в суммах </w:t>
      </w:r>
      <w:r w:rsidRPr="00EE5279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0" w:history="1">
        <w:r w:rsidRPr="00EE5279">
          <w:rPr>
            <w:rFonts w:ascii="Times New Roman" w:hAnsi="Times New Roman" w:cs="Times New Roman"/>
            <w:sz w:val="28"/>
            <w:szCs w:val="28"/>
          </w:rPr>
          <w:t>приложению №</w:t>
        </w:r>
      </w:hyperlink>
      <w:r w:rsidRPr="00EE52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3E2420">
        <w:rPr>
          <w:rFonts w:ascii="Times New Roman" w:hAnsi="Times New Roman" w:cs="Times New Roman"/>
          <w:sz w:val="28"/>
          <w:szCs w:val="28"/>
        </w:rPr>
        <w:t>ешению.</w:t>
      </w:r>
    </w:p>
    <w:p w:rsidR="003D3AFF" w:rsidRPr="003E2420" w:rsidRDefault="003D3AFF" w:rsidP="003D3AFF">
      <w:pPr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3E2420">
        <w:rPr>
          <w:rFonts w:ascii="Times New Roman" w:hAnsi="Times New Roman"/>
          <w:color w:val="000000" w:themeColor="text1"/>
          <w:sz w:val="28"/>
          <w:szCs w:val="28"/>
        </w:rPr>
        <w:t xml:space="preserve">. Утвердить в составе доходов бюджета Пригородного сельского поселения Крымского района безвозмездные поступления из краевого и районного бюджетов в </w:t>
      </w:r>
      <w:r w:rsidR="00A26F00">
        <w:rPr>
          <w:rFonts w:ascii="Times New Roman" w:hAnsi="Times New Roman"/>
          <w:color w:val="000000" w:themeColor="text1"/>
          <w:sz w:val="28"/>
          <w:szCs w:val="28"/>
        </w:rPr>
        <w:t>2025</w:t>
      </w:r>
      <w:r w:rsidRPr="003E2420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Pr="00EE5279">
        <w:rPr>
          <w:rFonts w:ascii="Times New Roman" w:hAnsi="Times New Roman"/>
          <w:color w:val="000000" w:themeColor="text1"/>
          <w:sz w:val="28"/>
          <w:szCs w:val="28"/>
        </w:rPr>
        <w:t xml:space="preserve">согласно </w:t>
      </w:r>
      <w:hyperlink r:id="rId11" w:history="1">
        <w:r w:rsidRPr="00EE5279">
          <w:rPr>
            <w:rFonts w:ascii="Times New Roman" w:hAnsi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Pr="00EE5279">
        <w:rPr>
          <w:rFonts w:ascii="Times New Roman" w:hAnsi="Times New Roman"/>
          <w:color w:val="000000" w:themeColor="text1"/>
          <w:sz w:val="28"/>
          <w:szCs w:val="28"/>
        </w:rPr>
        <w:t>№ 2</w:t>
      </w:r>
      <w:r w:rsidR="00285A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2420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</w:t>
      </w:r>
      <w:r w:rsidRPr="003E2420">
        <w:rPr>
          <w:rFonts w:ascii="Times New Roman" w:hAnsi="Times New Roman"/>
          <w:color w:val="000000" w:themeColor="text1"/>
          <w:sz w:val="28"/>
          <w:szCs w:val="28"/>
        </w:rPr>
        <w:t>ешению.</w:t>
      </w: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E24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E2420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 Пригородного сельского поселения Крымского района, направляются в установленном порядке на увеличение расходов бюджета Пригородного сельского поселения Крымского района соответственно целям их предоставления.</w:t>
      </w:r>
      <w:proofErr w:type="gramEnd"/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E24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420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Пригородного сельского поселения Крымского района по разделам и подразделам классификации расходов бюджетов на </w:t>
      </w:r>
      <w:r w:rsidR="00A26F00">
        <w:rPr>
          <w:rFonts w:ascii="Times New Roman" w:hAnsi="Times New Roman"/>
          <w:sz w:val="28"/>
          <w:szCs w:val="28"/>
        </w:rPr>
        <w:t>2025</w:t>
      </w:r>
      <w:r w:rsidRPr="003E2420">
        <w:rPr>
          <w:rFonts w:ascii="Times New Roman" w:hAnsi="Times New Roman"/>
          <w:sz w:val="28"/>
          <w:szCs w:val="28"/>
        </w:rPr>
        <w:t xml:space="preserve"> год </w:t>
      </w:r>
      <w:r w:rsidRPr="00EE5279">
        <w:rPr>
          <w:rFonts w:ascii="Times New Roman" w:hAnsi="Times New Roman"/>
          <w:sz w:val="28"/>
          <w:szCs w:val="28"/>
        </w:rPr>
        <w:t xml:space="preserve">согласно </w:t>
      </w:r>
      <w:hyperlink r:id="rId12" w:history="1">
        <w:r w:rsidRPr="00EE5279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Pr="00EE5279">
        <w:rPr>
          <w:rFonts w:ascii="Times New Roman" w:hAnsi="Times New Roman"/>
          <w:sz w:val="28"/>
          <w:szCs w:val="28"/>
        </w:rPr>
        <w:t>№3</w:t>
      </w:r>
      <w:r w:rsidR="00285A62">
        <w:rPr>
          <w:rFonts w:ascii="Times New Roman" w:hAnsi="Times New Roman"/>
          <w:sz w:val="28"/>
          <w:szCs w:val="28"/>
        </w:rPr>
        <w:t xml:space="preserve"> </w:t>
      </w:r>
      <w:r w:rsidRPr="003E2420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</w:t>
      </w:r>
      <w:r w:rsidRPr="003E2420">
        <w:rPr>
          <w:rFonts w:ascii="Times New Roman" w:hAnsi="Times New Roman"/>
          <w:sz w:val="28"/>
          <w:szCs w:val="28"/>
        </w:rPr>
        <w:t>ешению.</w:t>
      </w:r>
    </w:p>
    <w:p w:rsidR="003D3AFF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Pr="003E2420">
        <w:rPr>
          <w:rFonts w:ascii="Times New Roman" w:hAnsi="Times New Roman"/>
          <w:color w:val="000000" w:themeColor="text1"/>
          <w:sz w:val="28"/>
          <w:szCs w:val="28"/>
        </w:rPr>
        <w:t xml:space="preserve">.Утвердить ведомственную структуру расходов бюджета Пригородного сельского поселения Крымского района на </w:t>
      </w:r>
      <w:r w:rsidR="00A26F00">
        <w:rPr>
          <w:rFonts w:ascii="Times New Roman" w:hAnsi="Times New Roman"/>
          <w:color w:val="000000" w:themeColor="text1"/>
          <w:sz w:val="28"/>
          <w:szCs w:val="28"/>
        </w:rPr>
        <w:t>2025</w:t>
      </w:r>
      <w:r w:rsidRPr="003E2420">
        <w:rPr>
          <w:rFonts w:ascii="Times New Roman" w:hAnsi="Times New Roman"/>
          <w:color w:val="000000" w:themeColor="text1"/>
          <w:sz w:val="28"/>
          <w:szCs w:val="28"/>
        </w:rPr>
        <w:t xml:space="preserve"> год согласно </w:t>
      </w:r>
      <w:hyperlink r:id="rId13" w:history="1">
        <w:r w:rsidRPr="00EE5279">
          <w:rPr>
            <w:rFonts w:ascii="Times New Roman" w:hAnsi="Times New Roman"/>
            <w:color w:val="000000" w:themeColor="text1"/>
            <w:sz w:val="28"/>
            <w:szCs w:val="28"/>
          </w:rPr>
          <w:t>приложению</w:t>
        </w:r>
      </w:hyperlink>
      <w:r w:rsidRPr="00EE5279">
        <w:rPr>
          <w:sz w:val="28"/>
          <w:szCs w:val="28"/>
        </w:rPr>
        <w:t xml:space="preserve"> </w:t>
      </w:r>
      <w:r w:rsidRPr="00EE5279">
        <w:rPr>
          <w:rFonts w:ascii="Times New Roman" w:hAnsi="Times New Roman"/>
          <w:color w:val="000000" w:themeColor="text1"/>
          <w:sz w:val="28"/>
          <w:szCs w:val="28"/>
        </w:rPr>
        <w:t>№4</w:t>
      </w:r>
      <w:r w:rsidRPr="003E242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3E2420">
        <w:rPr>
          <w:rFonts w:ascii="Times New Roman" w:hAnsi="Times New Roman"/>
          <w:color w:val="000000" w:themeColor="text1"/>
          <w:sz w:val="28"/>
          <w:szCs w:val="28"/>
        </w:rPr>
        <w:t>ешению.</w:t>
      </w:r>
    </w:p>
    <w:p w:rsidR="003D3AFF" w:rsidRPr="003E2420" w:rsidRDefault="003D3AFF" w:rsidP="003D3AFF">
      <w:pPr>
        <w:ind w:firstLine="851"/>
        <w:rPr>
          <w:rFonts w:ascii="Times New Roman" w:hAnsi="Times New Roman"/>
          <w:strike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E24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420">
        <w:rPr>
          <w:rFonts w:ascii="Times New Roman" w:hAnsi="Times New Roman"/>
          <w:sz w:val="28"/>
          <w:szCs w:val="28"/>
        </w:rPr>
        <w:t xml:space="preserve">Утвердить в составе ведомственной </w:t>
      </w:r>
      <w:proofErr w:type="gramStart"/>
      <w:r w:rsidRPr="003E2420">
        <w:rPr>
          <w:rFonts w:ascii="Times New Roman" w:hAnsi="Times New Roman"/>
          <w:sz w:val="28"/>
          <w:szCs w:val="28"/>
        </w:rPr>
        <w:t>структуры расходов бюджета Пригородного сельского поселения Крымского района</w:t>
      </w:r>
      <w:proofErr w:type="gramEnd"/>
      <w:r w:rsidRPr="003E2420">
        <w:rPr>
          <w:rFonts w:ascii="Times New Roman" w:hAnsi="Times New Roman"/>
          <w:sz w:val="28"/>
          <w:szCs w:val="28"/>
        </w:rPr>
        <w:t xml:space="preserve"> на </w:t>
      </w:r>
      <w:r w:rsidR="00A26F00">
        <w:rPr>
          <w:rFonts w:ascii="Times New Roman" w:hAnsi="Times New Roman"/>
          <w:sz w:val="28"/>
          <w:szCs w:val="28"/>
        </w:rPr>
        <w:t>2025</w:t>
      </w:r>
      <w:r w:rsidRPr="003E2420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бюджета Пригородного сельского поселения  Крымского района, перечень разделов, подразделов, целевых статей (муниципальных программ  Пригородного сельского поселения Крымского района и непрограммных направлений деятельности), групп видов расходов бюджета Пригородного сельского поселения Крымского района.</w:t>
      </w:r>
      <w:r w:rsidRPr="003E2420">
        <w:rPr>
          <w:rFonts w:ascii="Times New Roman" w:hAnsi="Times New Roman"/>
          <w:strike/>
          <w:color w:val="FF0000"/>
          <w:sz w:val="28"/>
          <w:szCs w:val="28"/>
        </w:rPr>
        <w:t xml:space="preserve"> </w:t>
      </w: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3E2420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в Пригородном сельском поселении  Крымского района на </w:t>
      </w:r>
      <w:r w:rsidR="00A26F00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420">
        <w:rPr>
          <w:rFonts w:ascii="Times New Roman" w:hAnsi="Times New Roman"/>
          <w:sz w:val="28"/>
          <w:szCs w:val="28"/>
        </w:rPr>
        <w:t>год:</w:t>
      </w:r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3DAB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</w:t>
      </w:r>
      <w:r w:rsidR="003D1367">
        <w:rPr>
          <w:rFonts w:ascii="Times New Roman" w:hAnsi="Times New Roman" w:cs="Times New Roman"/>
          <w:sz w:val="28"/>
          <w:szCs w:val="28"/>
        </w:rPr>
        <w:t>тивных обязательств, в сумме 200</w:t>
      </w:r>
      <w:r w:rsidRPr="00E83DAB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420">
        <w:rPr>
          <w:rFonts w:ascii="Times New Roman" w:hAnsi="Times New Roman" w:cs="Times New Roman"/>
          <w:sz w:val="28"/>
          <w:szCs w:val="28"/>
        </w:rPr>
        <w:t>2) резервный фонд администрации Пригородного сельского поселения  Крымского района в сумме 20,0 тыс. рублей;</w:t>
      </w:r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E2420">
        <w:rPr>
          <w:rFonts w:ascii="Times New Roman" w:hAnsi="Times New Roman" w:cs="Times New Roman"/>
          <w:sz w:val="28"/>
          <w:szCs w:val="28"/>
        </w:rPr>
        <w:t xml:space="preserve">.Утвердить источники внутреннего финансирования дефицита бюджета Пригородного сельского поселения  Крымского района, перечень </w:t>
      </w:r>
      <w:proofErr w:type="gramStart"/>
      <w:r w:rsidRPr="003E2420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3E2420">
        <w:rPr>
          <w:rFonts w:ascii="Times New Roman" w:hAnsi="Times New Roman" w:cs="Times New Roman"/>
          <w:sz w:val="28"/>
          <w:szCs w:val="28"/>
        </w:rPr>
        <w:t xml:space="preserve"> на </w:t>
      </w:r>
      <w:r w:rsidR="00A26F00">
        <w:rPr>
          <w:rFonts w:ascii="Times New Roman" w:hAnsi="Times New Roman" w:cs="Times New Roman"/>
          <w:sz w:val="28"/>
          <w:szCs w:val="28"/>
        </w:rPr>
        <w:t>2025</w:t>
      </w:r>
      <w:r w:rsidRPr="003E2420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Pr="00EE527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Pr="00EE5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№5 </w:t>
      </w:r>
      <w:r w:rsidRPr="00EE527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настоящему р</w:t>
      </w:r>
      <w:r w:rsidRPr="003E2420">
        <w:rPr>
          <w:rFonts w:ascii="Times New Roman" w:hAnsi="Times New Roman" w:cs="Times New Roman"/>
          <w:sz w:val="28"/>
          <w:szCs w:val="28"/>
        </w:rPr>
        <w:t>ешению.</w:t>
      </w:r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>.Не использованны</w:t>
      </w:r>
      <w:r w:rsidR="00A26F00">
        <w:rPr>
          <w:rFonts w:ascii="Times New Roman" w:hAnsi="Times New Roman" w:cs="Times New Roman"/>
          <w:color w:val="000000" w:themeColor="text1"/>
          <w:sz w:val="28"/>
          <w:szCs w:val="28"/>
        </w:rPr>
        <w:t>е по состоянию на 1 января 2025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>года остатки межбюджетных трансфертов, предоставленных из краевого бюджета бюджету Пригородного сельского поселения Крымского района в форме межбюджетных трансфертов, имеющих целевое назначение, подлежат возврату в краевой бюджет.</w:t>
      </w:r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решением главного администратора доходов бюджетных средств остатки межбюджетных трансфертов, полученных в форме межбюджетных трансфертов, имеющих целевое назначение, не использованные по состоянию на 1 января </w:t>
      </w:r>
      <w:r w:rsidR="00A26F00">
        <w:rPr>
          <w:rFonts w:ascii="Times New Roman" w:hAnsi="Times New Roman" w:cs="Times New Roman"/>
          <w:color w:val="000000" w:themeColor="text1"/>
          <w:sz w:val="28"/>
          <w:szCs w:val="28"/>
        </w:rPr>
        <w:t>2025</w:t>
      </w:r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года, могут быть направлены на те же цели в объеме, не превышающем остатка указанных межбюджетных трансфертов, при наличии потребности в указанных межбюджетных трансфертах в порядке, установленном администрацией Пригородного сельского поселения Крымского района.</w:t>
      </w:r>
      <w:proofErr w:type="gramEnd"/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муниципальным бюджетным (автономным) учреждениям Пригородного сельского поселения  Крымского  района в соответствии с </w:t>
      </w:r>
      <w:hyperlink r:id="rId15" w:history="1">
        <w:r w:rsidRPr="003E2420">
          <w:rPr>
            <w:rStyle w:val="af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абзацем вторым пункта 1 статьи 78.1</w:t>
        </w:r>
      </w:hyperlink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и перечисленные ими в бюджет Пригородного сельского поселения Крымского района, возвращаются муниципальным  бюджетным учреждениям Пригородного сельского поселения Крымского района в текущем финансовом году при наличии потребности в</w:t>
      </w:r>
      <w:proofErr w:type="gramEnd"/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направлении</w:t>
      </w:r>
      <w:proofErr w:type="gramEnd"/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на те же цели в соответствии с решением главного распорядителя средств бюджета Пригородного сельского поселения Крымского района, осуществляющего в отношении них функции и полномочия учредителя, после </w:t>
      </w:r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внесения соответствующих изменений в настоящее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>ешение.</w:t>
      </w:r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4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2420">
        <w:rPr>
          <w:rFonts w:ascii="Times New Roman" w:hAnsi="Times New Roman" w:cs="Times New Roman"/>
          <w:sz w:val="28"/>
          <w:szCs w:val="28"/>
        </w:rPr>
        <w:t xml:space="preserve">. Остатки средств бюджета Пригородного сельского поселения  Крымского  района на начало текущего финансового года направляются </w:t>
      </w:r>
      <w:proofErr w:type="gramStart"/>
      <w:r w:rsidRPr="003E242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E2420">
        <w:rPr>
          <w:rFonts w:ascii="Times New Roman" w:hAnsi="Times New Roman" w:cs="Times New Roman"/>
          <w:sz w:val="28"/>
          <w:szCs w:val="28"/>
        </w:rPr>
        <w:t>:</w:t>
      </w:r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420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в ходе исполнения бюджета Пригородного сельского поселения Крымского района в текущем финансовом году, в объеме, необходимом для их покрытия;</w:t>
      </w:r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2420">
        <w:rPr>
          <w:rFonts w:ascii="Times New Roman" w:hAnsi="Times New Roman" w:cs="Times New Roman"/>
          <w:sz w:val="28"/>
          <w:szCs w:val="28"/>
        </w:rPr>
        <w:t>оплату заключенных от имени  Пригородного сельского поселения  Крымского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 w:rsidRPr="003E2420">
        <w:rPr>
          <w:rFonts w:ascii="Times New Roman" w:hAnsi="Times New Roman" w:cs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3D3AFF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объем бюджетных ассигнований дорожного фонда Пригородного сельского поселения Крымского района на </w:t>
      </w:r>
      <w:r w:rsidR="00D0016C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A26F0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D3AFF" w:rsidRPr="003E2420" w:rsidRDefault="00E132E1" w:rsidP="003D3AFF">
      <w:pPr>
        <w:pStyle w:val="ConsPlusNormal"/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5058,3</w:t>
      </w:r>
      <w:r w:rsidR="003D3AFF" w:rsidRPr="003E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3D3AFF" w:rsidRPr="003E2420" w:rsidRDefault="003D3AFF" w:rsidP="003D3AF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24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E2420">
        <w:rPr>
          <w:rFonts w:ascii="Times New Roman" w:hAnsi="Times New Roman" w:cs="Times New Roman"/>
          <w:sz w:val="28"/>
          <w:szCs w:val="28"/>
        </w:rPr>
        <w:t>.</w:t>
      </w:r>
      <w:r w:rsidR="00EC6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2420">
        <w:rPr>
          <w:rFonts w:ascii="Times New Roman" w:hAnsi="Times New Roman" w:cs="Times New Roman"/>
          <w:sz w:val="28"/>
          <w:szCs w:val="28"/>
        </w:rPr>
        <w:t xml:space="preserve">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 и в случаях, предусмотренных приложениями </w:t>
      </w:r>
      <w:r>
        <w:rPr>
          <w:rFonts w:ascii="Times New Roman" w:hAnsi="Times New Roman" w:cs="Times New Roman"/>
          <w:sz w:val="28"/>
          <w:szCs w:val="28"/>
        </w:rPr>
        <w:t>№ 3</w:t>
      </w:r>
      <w:r w:rsidRPr="003E2420">
        <w:rPr>
          <w:rFonts w:ascii="Times New Roman" w:hAnsi="Times New Roman" w:cs="Times New Roman"/>
          <w:sz w:val="28"/>
          <w:szCs w:val="28"/>
        </w:rPr>
        <w:t xml:space="preserve"> и </w:t>
      </w:r>
      <w:r w:rsidRPr="00DB3AA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E2420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порядке, установленном нормативными правовыми актами администрации Пригородного сельского поселения Крымского района.</w:t>
      </w:r>
      <w:proofErr w:type="gramEnd"/>
    </w:p>
    <w:p w:rsidR="003D3AFF" w:rsidRPr="00DB3AAF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DB3AAF">
        <w:rPr>
          <w:rFonts w:ascii="Times New Roman" w:hAnsi="Times New Roman"/>
          <w:color w:val="000000" w:themeColor="text1"/>
          <w:sz w:val="28"/>
          <w:szCs w:val="28"/>
        </w:rPr>
        <w:t>14.</w:t>
      </w:r>
      <w:r w:rsidRPr="00DB3AAF">
        <w:rPr>
          <w:sz w:val="28"/>
          <w:szCs w:val="28"/>
        </w:rPr>
        <w:t xml:space="preserve"> </w:t>
      </w:r>
      <w:r w:rsidRPr="00DB3AAF">
        <w:rPr>
          <w:rFonts w:ascii="Times New Roman" w:hAnsi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муниципальных учреждений:</w:t>
      </w:r>
    </w:p>
    <w:p w:rsidR="003D3AFF" w:rsidRDefault="003D3AFF" w:rsidP="003D3AFF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DB3AAF">
        <w:rPr>
          <w:rFonts w:ascii="Times New Roman" w:hAnsi="Times New Roman"/>
          <w:sz w:val="28"/>
          <w:szCs w:val="28"/>
        </w:rPr>
        <w:t>работников учреждений культуры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крае.</w:t>
      </w:r>
    </w:p>
    <w:p w:rsidR="007078FC" w:rsidRPr="007078FC" w:rsidRDefault="007078FC" w:rsidP="007078F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4C14B3">
        <w:rPr>
          <w:rFonts w:ascii="Times New Roman" w:hAnsi="Times New Roman"/>
          <w:sz w:val="28"/>
          <w:szCs w:val="28"/>
        </w:rPr>
        <w:t>15.</w:t>
      </w:r>
      <w:r w:rsidRPr="007078FC">
        <w:rPr>
          <w:rFonts w:ascii="Times New Roman" w:hAnsi="Times New Roman"/>
          <w:sz w:val="28"/>
          <w:szCs w:val="28"/>
        </w:rPr>
        <w:t xml:space="preserve"> Произвести повышение фондов оплаты труда (месячных должностных окладов в соответствии с присвоенными им классными чинами) работников администрации Пригородного сельского поселения К</w:t>
      </w:r>
      <w:r>
        <w:rPr>
          <w:rFonts w:ascii="Times New Roman" w:hAnsi="Times New Roman"/>
          <w:sz w:val="28"/>
          <w:szCs w:val="28"/>
        </w:rPr>
        <w:t>рымского района с 1 октября 2025</w:t>
      </w:r>
      <w:r w:rsidR="00220A88">
        <w:rPr>
          <w:rFonts w:ascii="Times New Roman" w:hAnsi="Times New Roman"/>
          <w:sz w:val="28"/>
          <w:szCs w:val="28"/>
        </w:rPr>
        <w:t>года на 7,4</w:t>
      </w:r>
      <w:r w:rsidRPr="007078FC">
        <w:rPr>
          <w:rFonts w:ascii="Times New Roman" w:hAnsi="Times New Roman"/>
          <w:sz w:val="28"/>
          <w:szCs w:val="28"/>
        </w:rPr>
        <w:t xml:space="preserve"> процента.</w:t>
      </w:r>
    </w:p>
    <w:p w:rsidR="007078FC" w:rsidRPr="00DB3AAF" w:rsidRDefault="007078FC" w:rsidP="007078F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4C14B3">
        <w:rPr>
          <w:rFonts w:ascii="Times New Roman" w:hAnsi="Times New Roman"/>
          <w:sz w:val="28"/>
          <w:szCs w:val="28"/>
        </w:rPr>
        <w:t>16.</w:t>
      </w:r>
      <w:r w:rsidRPr="007078FC">
        <w:rPr>
          <w:rFonts w:ascii="Times New Roman" w:hAnsi="Times New Roman"/>
          <w:sz w:val="28"/>
          <w:szCs w:val="28"/>
        </w:rPr>
        <w:t xml:space="preserve"> Произвести повышение фондов оплаты труда (месячных должностных окладов) работников администрации военно-учетных столов  Пригородного сельского поселения Крымск</w:t>
      </w:r>
      <w:r>
        <w:rPr>
          <w:rFonts w:ascii="Times New Roman" w:hAnsi="Times New Roman"/>
          <w:sz w:val="28"/>
          <w:szCs w:val="28"/>
        </w:rPr>
        <w:t>ого района с 1 октября 2025 года</w:t>
      </w:r>
      <w:r w:rsidR="00220A88">
        <w:rPr>
          <w:rFonts w:ascii="Times New Roman" w:hAnsi="Times New Roman"/>
          <w:sz w:val="28"/>
          <w:szCs w:val="28"/>
        </w:rPr>
        <w:t xml:space="preserve"> на 7,4</w:t>
      </w:r>
      <w:r w:rsidRPr="007078FC">
        <w:rPr>
          <w:rFonts w:ascii="Times New Roman" w:hAnsi="Times New Roman"/>
          <w:sz w:val="28"/>
          <w:szCs w:val="28"/>
        </w:rPr>
        <w:t xml:space="preserve"> процента.</w:t>
      </w:r>
    </w:p>
    <w:p w:rsidR="003D3AFF" w:rsidRPr="003E2420" w:rsidRDefault="004C14B3" w:rsidP="003D3AFF">
      <w:pPr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3D3AFF">
        <w:rPr>
          <w:rFonts w:ascii="Times New Roman" w:hAnsi="Times New Roman"/>
          <w:sz w:val="28"/>
          <w:szCs w:val="28"/>
        </w:rPr>
        <w:t>. У</w:t>
      </w:r>
      <w:r w:rsidR="003D3AFF" w:rsidRPr="003E2420">
        <w:rPr>
          <w:rFonts w:ascii="Times New Roman" w:hAnsi="Times New Roman"/>
          <w:sz w:val="28"/>
          <w:szCs w:val="28"/>
        </w:rPr>
        <w:t xml:space="preserve">твердить </w:t>
      </w:r>
      <w:hyperlink r:id="rId16" w:history="1">
        <w:r w:rsidR="003D3AFF" w:rsidRPr="003E2420">
          <w:rPr>
            <w:rStyle w:val="afd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 w:rsidR="003D3AFF" w:rsidRPr="003E2420">
        <w:rPr>
          <w:rFonts w:ascii="Times New Roman" w:hAnsi="Times New Roman"/>
          <w:sz w:val="28"/>
          <w:szCs w:val="28"/>
        </w:rPr>
        <w:t xml:space="preserve"> муниципальных внутренних заимствований Пригородного сельского поселения Крымского района на </w:t>
      </w:r>
      <w:r w:rsidR="00A26F00">
        <w:rPr>
          <w:rFonts w:ascii="Times New Roman" w:hAnsi="Times New Roman"/>
          <w:sz w:val="28"/>
          <w:szCs w:val="28"/>
        </w:rPr>
        <w:t>2025</w:t>
      </w:r>
      <w:r w:rsidR="003D3AFF" w:rsidRPr="003E2420">
        <w:rPr>
          <w:rFonts w:ascii="Times New Roman" w:hAnsi="Times New Roman"/>
          <w:sz w:val="28"/>
          <w:szCs w:val="28"/>
        </w:rPr>
        <w:t xml:space="preserve"> год  согласно </w:t>
      </w:r>
      <w:r w:rsidR="003D3AFF" w:rsidRPr="00EE5279">
        <w:rPr>
          <w:rFonts w:ascii="Times New Roman" w:hAnsi="Times New Roman"/>
          <w:color w:val="000000" w:themeColor="text1"/>
          <w:sz w:val="28"/>
          <w:szCs w:val="28"/>
        </w:rPr>
        <w:t>приложению № 6</w:t>
      </w:r>
      <w:r w:rsidR="003D3AFF" w:rsidRPr="003E242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lastRenderedPageBreak/>
        <w:t xml:space="preserve">Установить предельный объем муниципального долга Пригородного сельского поселения Крымского района на </w:t>
      </w:r>
      <w:r w:rsidR="00A26F00">
        <w:rPr>
          <w:rFonts w:ascii="Times New Roman" w:hAnsi="Times New Roman"/>
          <w:sz w:val="28"/>
          <w:szCs w:val="28"/>
        </w:rPr>
        <w:t>2025</w:t>
      </w:r>
      <w:r w:rsidRPr="003E242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</w:t>
      </w:r>
      <w:r w:rsidRPr="003E2420">
        <w:rPr>
          <w:rFonts w:ascii="Times New Roman" w:hAnsi="Times New Roman"/>
          <w:sz w:val="28"/>
          <w:szCs w:val="28"/>
        </w:rPr>
        <w:t xml:space="preserve"> тыс. рублей.</w:t>
      </w:r>
    </w:p>
    <w:p w:rsidR="003D3AFF" w:rsidRPr="003E2420" w:rsidRDefault="004C14B3" w:rsidP="003D3AFF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3D3AFF" w:rsidRPr="003E2420">
        <w:rPr>
          <w:rFonts w:ascii="Times New Roman" w:hAnsi="Times New Roman"/>
          <w:sz w:val="28"/>
          <w:szCs w:val="28"/>
        </w:rPr>
        <w:t>. Утвердить программу муниципальных гарантий Пригородного сельского поселения Крымского района в вал</w:t>
      </w:r>
      <w:r w:rsidR="00A26F00">
        <w:rPr>
          <w:rFonts w:ascii="Times New Roman" w:hAnsi="Times New Roman"/>
          <w:sz w:val="28"/>
          <w:szCs w:val="28"/>
        </w:rPr>
        <w:t>юте Российской Федерации на 2025</w:t>
      </w:r>
      <w:r w:rsidR="003D3AFF">
        <w:rPr>
          <w:rFonts w:ascii="Times New Roman" w:hAnsi="Times New Roman"/>
          <w:sz w:val="28"/>
          <w:szCs w:val="28"/>
        </w:rPr>
        <w:t xml:space="preserve"> год согласно </w:t>
      </w:r>
      <w:r w:rsidR="003D3AFF" w:rsidRPr="00EE5279">
        <w:rPr>
          <w:rFonts w:ascii="Times New Roman" w:hAnsi="Times New Roman"/>
          <w:sz w:val="28"/>
          <w:szCs w:val="28"/>
        </w:rPr>
        <w:t>приложению № 7</w:t>
      </w:r>
      <w:r w:rsidR="003D3AFF">
        <w:rPr>
          <w:rFonts w:ascii="Times New Roman" w:hAnsi="Times New Roman"/>
          <w:sz w:val="28"/>
          <w:szCs w:val="28"/>
        </w:rPr>
        <w:t xml:space="preserve"> к настоящему </w:t>
      </w:r>
      <w:r w:rsidR="003D3AFF" w:rsidRPr="003E2420">
        <w:rPr>
          <w:rFonts w:ascii="Times New Roman" w:hAnsi="Times New Roman"/>
          <w:sz w:val="28"/>
          <w:szCs w:val="28"/>
        </w:rPr>
        <w:t>Решению.</w:t>
      </w:r>
    </w:p>
    <w:p w:rsidR="003D3AFF" w:rsidRPr="003E2420" w:rsidRDefault="004C14B3" w:rsidP="003D3AFF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3D3AFF" w:rsidRPr="003E2420">
        <w:rPr>
          <w:rFonts w:ascii="Times New Roman" w:hAnsi="Times New Roman"/>
          <w:sz w:val="28"/>
          <w:szCs w:val="28"/>
        </w:rPr>
        <w:t xml:space="preserve">.Утвердить перечень муниципальных программ Пригородного сельского поселения Крымского района,  предусмотренных к финансированию из бюджета Пригородного сельского поселения Крымского района на </w:t>
      </w:r>
      <w:r w:rsidR="003D3AFF">
        <w:rPr>
          <w:rFonts w:ascii="Times New Roman" w:hAnsi="Times New Roman"/>
          <w:sz w:val="28"/>
          <w:szCs w:val="28"/>
        </w:rPr>
        <w:t>202</w:t>
      </w:r>
      <w:r w:rsidR="00A26F00">
        <w:rPr>
          <w:rFonts w:ascii="Times New Roman" w:hAnsi="Times New Roman"/>
          <w:sz w:val="28"/>
          <w:szCs w:val="28"/>
        </w:rPr>
        <w:t>5</w:t>
      </w:r>
      <w:r w:rsidR="003D3AFF" w:rsidRPr="003E2420">
        <w:rPr>
          <w:rFonts w:ascii="Times New Roman" w:hAnsi="Times New Roman"/>
          <w:sz w:val="28"/>
          <w:szCs w:val="28"/>
        </w:rPr>
        <w:t xml:space="preserve"> год  согласно </w:t>
      </w:r>
      <w:r w:rsidR="003D3AFF" w:rsidRPr="00EE5279">
        <w:rPr>
          <w:rFonts w:ascii="Times New Roman" w:hAnsi="Times New Roman"/>
          <w:sz w:val="28"/>
          <w:szCs w:val="28"/>
        </w:rPr>
        <w:t>приложению № 8</w:t>
      </w:r>
      <w:r w:rsidR="003D3AFF" w:rsidRPr="003E242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D3AFF" w:rsidRDefault="004C14B3" w:rsidP="003D3AFF">
      <w:pPr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3D3AFF" w:rsidRPr="00DB3AAF">
        <w:rPr>
          <w:rFonts w:ascii="Times New Roman" w:hAnsi="Times New Roman"/>
          <w:sz w:val="28"/>
          <w:szCs w:val="28"/>
        </w:rPr>
        <w:t xml:space="preserve">. Муниципальные программы подлежат приведению </w:t>
      </w:r>
      <w:proofErr w:type="gramStart"/>
      <w:r w:rsidR="003D3AFF" w:rsidRPr="00DB3AAF">
        <w:rPr>
          <w:rFonts w:ascii="Times New Roman" w:hAnsi="Times New Roman"/>
          <w:sz w:val="28"/>
          <w:szCs w:val="28"/>
        </w:rPr>
        <w:t>в соответствие с настоящим решением в течение одного месяца со дня вступления его в силу</w:t>
      </w:r>
      <w:proofErr w:type="gramEnd"/>
      <w:r w:rsidR="003D3AFF" w:rsidRPr="00DB3AAF">
        <w:rPr>
          <w:rFonts w:ascii="Times New Roman" w:hAnsi="Times New Roman"/>
          <w:b/>
          <w:sz w:val="28"/>
          <w:szCs w:val="28"/>
        </w:rPr>
        <w:t>.</w:t>
      </w:r>
    </w:p>
    <w:p w:rsidR="003D3AFF" w:rsidRPr="003E2420" w:rsidRDefault="004C14B3" w:rsidP="003D3AFF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3D3AFF" w:rsidRPr="003E242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D3AFF" w:rsidRPr="003E2420">
        <w:rPr>
          <w:rFonts w:ascii="Times New Roman" w:hAnsi="Times New Roman"/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Пригородного сельского поселения  Крымского района  без внесения изменений в настоящее Решение, связанные с особенностями исполнения бюджета Пригородного сельского поселения Крымского  района и (или) перераспределения бюджетных ассигнований между главными распорядителями средств  бюджета Пригородного сельского поселения Крымского  района:</w:t>
      </w:r>
      <w:proofErr w:type="gramEnd"/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 xml:space="preserve">1) изменение наименования главного распорядителя бюджетных средств и (или) изменение </w:t>
      </w:r>
      <w:proofErr w:type="gramStart"/>
      <w:r w:rsidRPr="003E2420">
        <w:rPr>
          <w:rFonts w:ascii="Times New Roman" w:hAnsi="Times New Roman"/>
          <w:sz w:val="28"/>
          <w:szCs w:val="28"/>
        </w:rPr>
        <w:t>системы исполнительного органа местного самоуправления Пригородного сельского поселения  Крымского района</w:t>
      </w:r>
      <w:proofErr w:type="gramEnd"/>
      <w:r w:rsidRPr="003E2420">
        <w:rPr>
          <w:rFonts w:ascii="Times New Roman" w:hAnsi="Times New Roman"/>
          <w:sz w:val="28"/>
          <w:szCs w:val="28"/>
        </w:rPr>
        <w:t>;</w:t>
      </w: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 xml:space="preserve">2) внесение изменений в муниципальные программы (подпрограммы) </w:t>
      </w:r>
      <w:proofErr w:type="gramStart"/>
      <w:r w:rsidRPr="003E2420">
        <w:rPr>
          <w:rFonts w:ascii="Times New Roman" w:hAnsi="Times New Roman"/>
          <w:sz w:val="28"/>
          <w:szCs w:val="28"/>
        </w:rPr>
        <w:t>в</w:t>
      </w:r>
      <w:proofErr w:type="gramEnd"/>
      <w:r w:rsidRPr="003E242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E2420">
        <w:rPr>
          <w:rFonts w:ascii="Times New Roman" w:hAnsi="Times New Roman"/>
          <w:sz w:val="28"/>
          <w:szCs w:val="28"/>
        </w:rPr>
        <w:t>части изменения мероприятий (подпрограмм) (включая изменение муниципального заказчика мероприятия, ответственного за выполнение мероприятия, получателя субсидии) муниципальной программы (подпрограмм) и (или) изменения объектов капитального строительства (инвестиционных проектов в области капитального строительства), распределения и (или) перераспределения средств  бюджета Пригородного сельского поселения  Крымского района между главными распорядителями средств бюджета Пригородного сельского поселения Крымского района, подпрограммами, мероприятиями (включая перераспределение между ответственными за выполнение мероприятия</w:t>
      </w:r>
      <w:proofErr w:type="gramEnd"/>
      <w:r w:rsidRPr="003E2420">
        <w:rPr>
          <w:rFonts w:ascii="Times New Roman" w:hAnsi="Times New Roman"/>
          <w:sz w:val="28"/>
          <w:szCs w:val="28"/>
        </w:rPr>
        <w:t>, получателями субсидий) муниципальной программы (подпрограмм), объектами капитального строительства (инвестиционными проектами в области капитального строительства), включая изменение кодов бюджетной классификации в связи с указанным изменением и (или) перераспределением средств бюджета  Пригородного сельского поселения  Крымского района, в установленном порядке;</w:t>
      </w: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>3)</w:t>
      </w:r>
      <w:r w:rsidR="003D1367">
        <w:rPr>
          <w:rFonts w:ascii="Times New Roman" w:hAnsi="Times New Roman"/>
          <w:sz w:val="28"/>
          <w:szCs w:val="28"/>
        </w:rPr>
        <w:t xml:space="preserve"> </w:t>
      </w:r>
      <w:r w:rsidRPr="003E2420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между главными распорядителями бюджетных средств бюджета  Пригородного сельского поселения  Крымского района и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</w:t>
      </w:r>
      <w:r w:rsidRPr="003E2420">
        <w:rPr>
          <w:rFonts w:ascii="Times New Roman" w:hAnsi="Times New Roman"/>
          <w:sz w:val="28"/>
          <w:szCs w:val="28"/>
        </w:rPr>
        <w:lastRenderedPageBreak/>
        <w:t>соответствии с нормативным правовым актом администрации Пригородного сельского поселения Крымского района;</w:t>
      </w: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 xml:space="preserve">4) перераспределение бюджетных ассигнований между подгруппами </w:t>
      </w:r>
      <w:proofErr w:type="gramStart"/>
      <w:r w:rsidRPr="003E2420">
        <w:rPr>
          <w:rFonts w:ascii="Times New Roman" w:hAnsi="Times New Roman"/>
          <w:sz w:val="28"/>
          <w:szCs w:val="28"/>
        </w:rPr>
        <w:t>вида расходов классификации расходов бюджетов</w:t>
      </w:r>
      <w:proofErr w:type="gramEnd"/>
      <w:r w:rsidRPr="003E2420">
        <w:rPr>
          <w:rFonts w:ascii="Times New Roman" w:hAnsi="Times New Roman"/>
          <w:sz w:val="28"/>
          <w:szCs w:val="28"/>
        </w:rPr>
        <w:t xml:space="preserve"> в пределах, предусмотренных главному распорядителю средств бюджета  Пригородного сельского поселения Крымского района по соответствующей группе вида расходов классификации расходов бюджетов;</w:t>
      </w: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 xml:space="preserve">5) изменение и (или) уточнение бюджетной классификации  </w:t>
      </w:r>
      <w:r w:rsidRPr="003E2420">
        <w:rPr>
          <w:rFonts w:ascii="Times New Roman" w:eastAsiaTheme="minorHAnsi" w:hAnsi="Times New Roman"/>
          <w:sz w:val="28"/>
          <w:szCs w:val="28"/>
        </w:rPr>
        <w:t xml:space="preserve">Министерством финансов Российской Федерации; </w:t>
      </w: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>6) детализация кодов целевых статей;</w:t>
      </w:r>
    </w:p>
    <w:p w:rsidR="003D3AFF" w:rsidRPr="004A5722" w:rsidRDefault="003D3AFF" w:rsidP="003D3AFF">
      <w:pPr>
        <w:ind w:firstLine="851"/>
        <w:rPr>
          <w:rFonts w:ascii="Times New Roman" w:hAnsi="Times New Roman"/>
          <w:sz w:val="28"/>
          <w:szCs w:val="28"/>
          <w:highlight w:val="red"/>
          <w:u w:val="single"/>
        </w:rPr>
      </w:pPr>
      <w:proofErr w:type="gramStart"/>
      <w:r w:rsidRPr="003E2420">
        <w:rPr>
          <w:rFonts w:ascii="Times New Roman" w:hAnsi="Times New Roman"/>
          <w:sz w:val="28"/>
          <w:szCs w:val="28"/>
        </w:rPr>
        <w:t>Установить, что в ходе исполнения бюджета изменения в показатели сводной бюджетной росписи планового периода бюджета Пригородного сельского поселения Крымского района  без внесения изменений в настоящее Решение не вносятся, за исключением случая прекращения действия показателей сводной бюджетной росписи в связи с принятием решения о бюджете Пригородного сельского поселения Крымского  района на очередной финансовый год</w:t>
      </w:r>
      <w:r w:rsidR="00447408" w:rsidRPr="003E2420">
        <w:rPr>
          <w:rFonts w:ascii="Times New Roman" w:hAnsi="Times New Roman"/>
          <w:sz w:val="28"/>
          <w:szCs w:val="28"/>
        </w:rPr>
        <w:t>.</w:t>
      </w:r>
      <w:r w:rsidR="005415DF">
        <w:rPr>
          <w:rFonts w:ascii="Times New Roman" w:hAnsi="Times New Roman"/>
          <w:sz w:val="28"/>
          <w:szCs w:val="28"/>
          <w:highlight w:val="red"/>
          <w:u w:val="single"/>
        </w:rPr>
        <w:t xml:space="preserve"> </w:t>
      </w:r>
      <w:proofErr w:type="gramEnd"/>
    </w:p>
    <w:p w:rsidR="00E1698D" w:rsidRPr="000E532D" w:rsidRDefault="004C14B3" w:rsidP="00E1698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E1698D">
        <w:rPr>
          <w:rFonts w:ascii="Times New Roman" w:hAnsi="Times New Roman"/>
          <w:sz w:val="28"/>
          <w:szCs w:val="28"/>
        </w:rPr>
        <w:t>.</w:t>
      </w:r>
      <w:r w:rsidR="00E1698D" w:rsidRPr="000E532D">
        <w:rPr>
          <w:rFonts w:ascii="Times New Roman" w:hAnsi="Times New Roman"/>
          <w:sz w:val="28"/>
          <w:szCs w:val="28"/>
        </w:rPr>
        <w:t xml:space="preserve"> Установить, что кассовое обслуживание исполнения местного бюджета осуществляется Управлением Федерального казначейства по Краснодарскому краю.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proofErr w:type="gramStart"/>
      <w:r w:rsidRPr="000E532D">
        <w:rPr>
          <w:rFonts w:ascii="Times New Roman" w:hAnsi="Times New Roman"/>
          <w:sz w:val="28"/>
          <w:szCs w:val="28"/>
        </w:rPr>
        <w:t xml:space="preserve">В соответствии со статьей 220.2 Бюджетного </w:t>
      </w:r>
      <w:r>
        <w:rPr>
          <w:rFonts w:ascii="Times New Roman" w:hAnsi="Times New Roman"/>
          <w:sz w:val="28"/>
          <w:szCs w:val="28"/>
        </w:rPr>
        <w:t>кодекса Российской Федерации и</w:t>
      </w:r>
      <w:r w:rsidRPr="000E532D">
        <w:rPr>
          <w:rFonts w:ascii="Times New Roman" w:hAnsi="Times New Roman"/>
          <w:sz w:val="28"/>
          <w:szCs w:val="28"/>
        </w:rPr>
        <w:t xml:space="preserve"> положениями приказа </w:t>
      </w:r>
      <w:r w:rsidR="00B825C4" w:rsidRPr="000E532D">
        <w:rPr>
          <w:rFonts w:ascii="Times New Roman" w:hAnsi="Times New Roman"/>
          <w:sz w:val="28"/>
          <w:szCs w:val="28"/>
        </w:rPr>
        <w:t>Минфина</w:t>
      </w:r>
      <w:r w:rsidRPr="000E532D">
        <w:rPr>
          <w:rFonts w:ascii="Times New Roman" w:hAnsi="Times New Roman"/>
          <w:sz w:val="28"/>
          <w:szCs w:val="28"/>
        </w:rPr>
        <w:t xml:space="preserve"> России от </w:t>
      </w:r>
      <w:r w:rsidR="008970D4" w:rsidRPr="00154951">
        <w:rPr>
          <w:rFonts w:ascii="Times New Roman" w:hAnsi="Times New Roman"/>
          <w:sz w:val="28"/>
          <w:szCs w:val="28"/>
        </w:rPr>
        <w:t>10 августа 2023 года № 130н</w:t>
      </w:r>
      <w:r w:rsidRPr="00154951">
        <w:rPr>
          <w:rFonts w:ascii="Times New Roman" w:hAnsi="Times New Roman"/>
          <w:sz w:val="28"/>
          <w:szCs w:val="28"/>
        </w:rPr>
        <w:t xml:space="preserve"> «</w:t>
      </w:r>
      <w:r w:rsidR="008970D4" w:rsidRPr="00154951">
        <w:rPr>
          <w:rFonts w:ascii="Times New Roman" w:hAnsi="Times New Roman"/>
          <w:sz w:val="28"/>
          <w:szCs w:val="28"/>
        </w:rPr>
        <w:t>Об утверждении Порядка направления обращений высших исполнительных органов субъектов Российской Федерации (местных администраций), органов управления государственными внебюджетными фондами в Федеральное казначейство, их рассмотрения Федеральным казначейством и особенностей передачи функций финансовых органов субъектов Российской Федерации (муниципальных образований), органов управления государственными внебюджетными</w:t>
      </w:r>
      <w:proofErr w:type="gramEnd"/>
      <w:r w:rsidR="008970D4" w:rsidRPr="00154951">
        <w:rPr>
          <w:rFonts w:ascii="Times New Roman" w:hAnsi="Times New Roman"/>
          <w:sz w:val="28"/>
          <w:szCs w:val="28"/>
        </w:rPr>
        <w:t xml:space="preserve"> фондами, </w:t>
      </w:r>
      <w:proofErr w:type="gramStart"/>
      <w:r w:rsidR="008970D4" w:rsidRPr="00154951">
        <w:rPr>
          <w:rFonts w:ascii="Times New Roman" w:hAnsi="Times New Roman"/>
          <w:sz w:val="28"/>
          <w:szCs w:val="28"/>
        </w:rPr>
        <w:t>связанных</w:t>
      </w:r>
      <w:proofErr w:type="gramEnd"/>
      <w:r w:rsidR="008970D4" w:rsidRPr="00154951">
        <w:rPr>
          <w:rFonts w:ascii="Times New Roman" w:hAnsi="Times New Roman"/>
          <w:sz w:val="28"/>
          <w:szCs w:val="28"/>
        </w:rPr>
        <w:t xml:space="preserve"> с исполнением соответствующего бюджета</w:t>
      </w:r>
      <w:r w:rsidRPr="00154951">
        <w:rPr>
          <w:rFonts w:ascii="Times New Roman" w:hAnsi="Times New Roman"/>
          <w:sz w:val="28"/>
          <w:szCs w:val="28"/>
        </w:rPr>
        <w:t>»,</w:t>
      </w:r>
      <w:r w:rsidRPr="000E532D">
        <w:rPr>
          <w:rFonts w:ascii="Times New Roman" w:hAnsi="Times New Roman"/>
          <w:sz w:val="28"/>
          <w:szCs w:val="28"/>
        </w:rPr>
        <w:t xml:space="preserve"> Управлению Федерального казначейства по Кра</w:t>
      </w:r>
      <w:r>
        <w:rPr>
          <w:rFonts w:ascii="Times New Roman" w:hAnsi="Times New Roman"/>
          <w:sz w:val="28"/>
          <w:szCs w:val="28"/>
        </w:rPr>
        <w:t>снодарскому краю с 1 января 202</w:t>
      </w:r>
      <w:r w:rsidR="00A26F00">
        <w:rPr>
          <w:rFonts w:ascii="Times New Roman" w:hAnsi="Times New Roman"/>
          <w:sz w:val="28"/>
          <w:szCs w:val="28"/>
        </w:rPr>
        <w:t>5</w:t>
      </w:r>
      <w:r w:rsidRPr="000E532D">
        <w:rPr>
          <w:rFonts w:ascii="Times New Roman" w:hAnsi="Times New Roman"/>
          <w:sz w:val="28"/>
          <w:szCs w:val="28"/>
        </w:rPr>
        <w:t xml:space="preserve"> года передаются следующие функции финансового органа муниципального образования: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а) исполнение местного бюджета, включающее: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- открытие и ведение лицевых счетов, предназначенных для учета операций по исполнению бюджета, главным распорядителям, распорядителям и получателям средств местного бюджета  и главным администраторам (администраторам) источников финансирования дефицита местного бюджета;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- доведение бюджетных ассигнований, лимитов бюджетных обязательств, предельных объемов финансирования до главных распорядителей, распорядителей и получателей средств местного бюджета   и главных администраторов (администраторов) источников финансирования дефицита местного бюджета);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- учет бюджетных и денежных обязательств получателей средств местного</w:t>
      </w:r>
      <w:r w:rsidR="00C41F2A">
        <w:rPr>
          <w:rFonts w:ascii="Times New Roman" w:hAnsi="Times New Roman"/>
          <w:sz w:val="28"/>
          <w:szCs w:val="28"/>
        </w:rPr>
        <w:t xml:space="preserve"> </w:t>
      </w:r>
      <w:r w:rsidR="00C41F2A" w:rsidRPr="008F265B">
        <w:rPr>
          <w:rFonts w:ascii="Times New Roman" w:hAnsi="Times New Roman"/>
          <w:sz w:val="28"/>
          <w:szCs w:val="28"/>
        </w:rPr>
        <w:t>бюджета</w:t>
      </w:r>
      <w:r w:rsidRPr="008F265B">
        <w:rPr>
          <w:rFonts w:ascii="Times New Roman" w:hAnsi="Times New Roman"/>
          <w:sz w:val="28"/>
          <w:szCs w:val="28"/>
        </w:rPr>
        <w:t>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lastRenderedPageBreak/>
        <w:t>- санкционирование операций, связанных с оплатой денежных обязательств получателей средств местного бюджета;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 xml:space="preserve">б) проведение операций со средствами, поступающими во временное распоряжение получателей средств местного бюджета, </w:t>
      </w:r>
      <w:proofErr w:type="gramStart"/>
      <w:r w:rsidRPr="000E532D">
        <w:rPr>
          <w:rFonts w:ascii="Times New Roman" w:hAnsi="Times New Roman"/>
          <w:sz w:val="28"/>
          <w:szCs w:val="28"/>
        </w:rPr>
        <w:t>включающие</w:t>
      </w:r>
      <w:proofErr w:type="gramEnd"/>
      <w:r w:rsidRPr="000E532D">
        <w:rPr>
          <w:rFonts w:ascii="Times New Roman" w:hAnsi="Times New Roman"/>
          <w:sz w:val="28"/>
          <w:szCs w:val="28"/>
        </w:rPr>
        <w:t xml:space="preserve"> открытие и ведение лицевых счетов для учета операций со средствами, поступающими во временное распоряжение получателей средств местного бюджета;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в) проведение и санкционированием операций по расходам муниципальных бюджетных и автономных учреждений, источником финансового обеспечения которых являются средства, полученные этими учреждениями из местного бюджета, включающие: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- открытие и ведение лицевых счетов для учета операций со средствами муниципальных бюджетных и автономных учреждений;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- санкционирование операций по расходам муниципальных бюджетных и автономных учреждений, которым открыты лицевые счета, указанные в абзаце втором настоящего подпункта, для учета операций с субсидиями, определенными абзацем вторым пункта 1 статьи 78.1 и статьей 78.2   Бюджетного кодекса Российской Федерации;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 xml:space="preserve">г) открытие и ведение лицевых счетов, предназначенных для учета операций со средствами получателей средств из местного бюджета, и санкционированием операций по расходам получателей средств из местного бюджета, которым открыты лицевые счета, источником финансового обеспечения которых являются средства </w:t>
      </w:r>
      <w:r w:rsidRPr="008F265B">
        <w:rPr>
          <w:rFonts w:ascii="Times New Roman" w:hAnsi="Times New Roman"/>
          <w:sz w:val="28"/>
          <w:szCs w:val="28"/>
        </w:rPr>
        <w:t>местного</w:t>
      </w:r>
      <w:r w:rsidR="00C41F2A" w:rsidRPr="008F265B">
        <w:rPr>
          <w:rFonts w:ascii="Times New Roman" w:hAnsi="Times New Roman"/>
          <w:sz w:val="28"/>
          <w:szCs w:val="28"/>
        </w:rPr>
        <w:t xml:space="preserve"> бюджета</w:t>
      </w:r>
      <w:proofErr w:type="gramStart"/>
      <w:r w:rsidRPr="000E532D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0E532D">
        <w:rPr>
          <w:rFonts w:ascii="Times New Roman" w:hAnsi="Times New Roman"/>
          <w:sz w:val="28"/>
          <w:szCs w:val="28"/>
        </w:rPr>
        <w:t xml:space="preserve"> 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д) привлечение на единый счет местного бюджета и возврат привлеченных сре</w:t>
      </w:r>
      <w:proofErr w:type="gramStart"/>
      <w:r w:rsidRPr="000E532D">
        <w:rPr>
          <w:rFonts w:ascii="Times New Roman" w:hAnsi="Times New Roman"/>
          <w:sz w:val="28"/>
          <w:szCs w:val="28"/>
        </w:rPr>
        <w:t>дств в с</w:t>
      </w:r>
      <w:proofErr w:type="gramEnd"/>
      <w:r w:rsidRPr="000E532D">
        <w:rPr>
          <w:rFonts w:ascii="Times New Roman" w:hAnsi="Times New Roman"/>
          <w:sz w:val="28"/>
          <w:szCs w:val="28"/>
        </w:rPr>
        <w:t>оответствии с подпунктом 2 пункта 6 и пунктом 9 статьи 236.1 Бюджетного кодекса Российской Федерации;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е) открытие и ведение лицевых счетов, предназначенных для учета операций со средствами участников казначейского сопровождения, и санкционированием операций по расходам участников казначейского сопровождения, которым открыты лицевые счета, источником финансового обеспечения которых</w:t>
      </w:r>
      <w:r>
        <w:rPr>
          <w:rFonts w:ascii="Times New Roman" w:hAnsi="Times New Roman"/>
          <w:sz w:val="28"/>
          <w:szCs w:val="28"/>
        </w:rPr>
        <w:t xml:space="preserve"> являются средства местного</w:t>
      </w:r>
      <w:r w:rsidR="00C41F2A" w:rsidRPr="008F265B">
        <w:rPr>
          <w:rFonts w:ascii="Times New Roman" w:hAnsi="Times New Roman"/>
          <w:sz w:val="28"/>
          <w:szCs w:val="28"/>
        </w:rPr>
        <w:t xml:space="preserve"> бюджета</w:t>
      </w:r>
      <w:proofErr w:type="gramStart"/>
      <w:r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E1698D" w:rsidRPr="000E532D" w:rsidRDefault="004C14B3" w:rsidP="00E1698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E1698D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E1698D">
        <w:rPr>
          <w:rFonts w:ascii="Times New Roman" w:hAnsi="Times New Roman"/>
          <w:sz w:val="28"/>
          <w:szCs w:val="28"/>
        </w:rPr>
        <w:t>Установит</w:t>
      </w:r>
      <w:r w:rsidR="00D0016C">
        <w:rPr>
          <w:rFonts w:ascii="Times New Roman" w:hAnsi="Times New Roman"/>
          <w:sz w:val="28"/>
          <w:szCs w:val="28"/>
        </w:rPr>
        <w:t>ь, что в 202</w:t>
      </w:r>
      <w:r w:rsidR="00A26F00">
        <w:rPr>
          <w:rFonts w:ascii="Times New Roman" w:hAnsi="Times New Roman"/>
          <w:sz w:val="28"/>
          <w:szCs w:val="28"/>
        </w:rPr>
        <w:t>5</w:t>
      </w:r>
      <w:r w:rsidR="00E1698D" w:rsidRPr="000E532D">
        <w:rPr>
          <w:rFonts w:ascii="Times New Roman" w:hAnsi="Times New Roman"/>
          <w:sz w:val="28"/>
          <w:szCs w:val="28"/>
        </w:rPr>
        <w:t xml:space="preserve"> году получатели средств бюджета Пригородного сельского поселения</w:t>
      </w:r>
      <w:r w:rsidR="00E1698D">
        <w:rPr>
          <w:rFonts w:ascii="Times New Roman" w:hAnsi="Times New Roman"/>
          <w:sz w:val="28"/>
          <w:szCs w:val="28"/>
        </w:rPr>
        <w:t xml:space="preserve"> Крымского района</w:t>
      </w:r>
      <w:r w:rsidR="00E1698D" w:rsidRPr="000E532D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в</w:t>
      </w:r>
      <w:proofErr w:type="gramEnd"/>
      <w:r w:rsidR="00E1698D" w:rsidRPr="000E53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1698D" w:rsidRPr="000E532D">
        <w:rPr>
          <w:rFonts w:ascii="Times New Roman" w:hAnsi="Times New Roman"/>
          <w:sz w:val="28"/>
          <w:szCs w:val="28"/>
        </w:rPr>
        <w:t>пределах</w:t>
      </w:r>
      <w:proofErr w:type="gramEnd"/>
      <w:r w:rsidR="00E1698D" w:rsidRPr="000E532D">
        <w:rPr>
          <w:rFonts w:ascii="Times New Roman" w:hAnsi="Times New Roman"/>
          <w:sz w:val="28"/>
          <w:szCs w:val="28"/>
        </w:rPr>
        <w:t xml:space="preserve">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41F2A" w:rsidRPr="00C41F2A" w:rsidRDefault="00E1698D" w:rsidP="00C41F2A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C41F2A" w:rsidRPr="00C41F2A">
        <w:rPr>
          <w:rFonts w:ascii="Times New Roman" w:hAnsi="Times New Roman"/>
          <w:sz w:val="28"/>
          <w:szCs w:val="28"/>
        </w:rPr>
        <w:t xml:space="preserve"> </w:t>
      </w:r>
      <w:r w:rsidR="001A03A1">
        <w:rPr>
          <w:rFonts w:ascii="Times New Roman" w:eastAsia="Times New Roman" w:hAnsi="Times New Roman"/>
          <w:sz w:val="28"/>
          <w:szCs w:val="28"/>
        </w:rPr>
        <w:t>(муниципального</w:t>
      </w:r>
      <w:r w:rsidR="00C41F2A" w:rsidRPr="008F265B">
        <w:rPr>
          <w:rFonts w:ascii="Times New Roman" w:eastAsia="Times New Roman" w:hAnsi="Times New Roman"/>
          <w:sz w:val="28"/>
          <w:szCs w:val="28"/>
        </w:rPr>
        <w:t xml:space="preserve"> кон</w:t>
      </w:r>
      <w:r w:rsidR="00C41F2A" w:rsidRPr="008F265B">
        <w:rPr>
          <w:rFonts w:ascii="Times New Roman" w:eastAsia="Times New Roman" w:hAnsi="Times New Roman"/>
          <w:sz w:val="28"/>
          <w:szCs w:val="28"/>
        </w:rPr>
        <w:softHyphen/>
        <w:t>тракта):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lastRenderedPageBreak/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муниципальных служащих Пригородного сельского поселения и работников муниципальных казенных учреждений Пригородного сельского поселения и иных мероприятий по профессиональному развитию;</w:t>
      </w:r>
    </w:p>
    <w:p w:rsidR="00E1698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</w:t>
      </w:r>
      <w:r>
        <w:rPr>
          <w:rFonts w:ascii="Times New Roman" w:hAnsi="Times New Roman"/>
          <w:sz w:val="28"/>
          <w:szCs w:val="28"/>
        </w:rPr>
        <w:t>тов капитального строительства;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г) о приобретении авиа 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ж) на оказание депозитарных услуг;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и) на проведение конгрессов, форумов, фестивалей, конкурсов, представление экспозиций Пригородного сельского поселения на международных, всероссийских, региональных, национальных и иных выставочно-ярмарочных мероприятиях;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к) на приобретение объектов недвижимости в собственность Пригородного сельского поселения;</w:t>
      </w:r>
    </w:p>
    <w:p w:rsidR="00E1698D" w:rsidRPr="000E532D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л) о проведении противоградовых мероприятий;</w:t>
      </w:r>
    </w:p>
    <w:p w:rsidR="00E1698D" w:rsidRPr="005415DF" w:rsidRDefault="00E1698D" w:rsidP="00E1698D">
      <w:pPr>
        <w:ind w:firstLine="851"/>
        <w:rPr>
          <w:rFonts w:ascii="Times New Roman" w:hAnsi="Times New Roman"/>
          <w:sz w:val="28"/>
          <w:szCs w:val="28"/>
        </w:rPr>
      </w:pPr>
      <w:r w:rsidRPr="000E532D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C41F2A" w:rsidRPr="00EE5279" w:rsidRDefault="00C41F2A" w:rsidP="00EE5279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proofErr w:type="gramStart"/>
      <w:r w:rsidRPr="008F265B">
        <w:rPr>
          <w:rFonts w:ascii="Times New Roman" w:eastAsia="Times New Roman" w:hAnsi="Times New Roman"/>
          <w:sz w:val="28"/>
          <w:szCs w:val="28"/>
        </w:rPr>
        <w:t>н) заключаемого в целях реализации Указа Президента Российской Фе</w:t>
      </w:r>
      <w:r w:rsidR="00B368DE">
        <w:rPr>
          <w:rFonts w:ascii="Times New Roman" w:eastAsia="Times New Roman" w:hAnsi="Times New Roman"/>
          <w:sz w:val="28"/>
          <w:szCs w:val="28"/>
        </w:rPr>
        <w:t>де</w:t>
      </w:r>
      <w:r w:rsidR="00B368DE">
        <w:rPr>
          <w:rFonts w:ascii="Times New Roman" w:eastAsia="Times New Roman" w:hAnsi="Times New Roman"/>
          <w:sz w:val="28"/>
          <w:szCs w:val="28"/>
        </w:rPr>
        <w:softHyphen/>
        <w:t>рации от 19 октября 2022 г.</w:t>
      </w:r>
      <w:r w:rsidRPr="008F265B">
        <w:rPr>
          <w:rFonts w:ascii="Times New Roman" w:eastAsia="Times New Roman" w:hAnsi="Times New Roman"/>
          <w:sz w:val="28"/>
          <w:szCs w:val="28"/>
        </w:rPr>
        <w:t xml:space="preserve"> № 757 «О мерах, осуществляемых в субъектах Российской Федерации в связи с Указом Президента Российской Федерации от 19 октября 2022 г. № 756», постановления Правительства Российской Ф</w:t>
      </w:r>
      <w:r w:rsidR="00B368DE">
        <w:rPr>
          <w:rFonts w:ascii="Times New Roman" w:eastAsia="Times New Roman" w:hAnsi="Times New Roman"/>
          <w:sz w:val="28"/>
          <w:szCs w:val="28"/>
        </w:rPr>
        <w:t>еде</w:t>
      </w:r>
      <w:r w:rsidR="00B368DE">
        <w:rPr>
          <w:rFonts w:ascii="Times New Roman" w:eastAsia="Times New Roman" w:hAnsi="Times New Roman"/>
          <w:sz w:val="28"/>
          <w:szCs w:val="28"/>
        </w:rPr>
        <w:softHyphen/>
        <w:t xml:space="preserve">рации от 3 октября 2022 г. </w:t>
      </w:r>
      <w:r w:rsidRPr="008F265B">
        <w:rPr>
          <w:rFonts w:ascii="Times New Roman" w:eastAsia="Times New Roman" w:hAnsi="Times New Roman"/>
          <w:sz w:val="28"/>
          <w:szCs w:val="28"/>
        </w:rPr>
        <w:t>№ 1745 «О специальной мере в сфере экономики и внесении изменения в постановление Правительства Российской Федерации от</w:t>
      </w:r>
      <w:proofErr w:type="gramEnd"/>
      <w:r w:rsidRPr="008F265B">
        <w:rPr>
          <w:rFonts w:ascii="Times New Roman" w:eastAsia="Times New Roman" w:hAnsi="Times New Roman"/>
          <w:sz w:val="28"/>
          <w:szCs w:val="28"/>
        </w:rPr>
        <w:t> 30 апреля 2020 г. № 616»;</w:t>
      </w:r>
    </w:p>
    <w:p w:rsidR="00C41F2A" w:rsidRPr="008F265B" w:rsidRDefault="00E1698D" w:rsidP="00C41F2A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размере до 3</w:t>
      </w:r>
      <w:r w:rsidRPr="000E532D">
        <w:rPr>
          <w:rFonts w:ascii="Times New Roman" w:hAnsi="Times New Roman"/>
          <w:sz w:val="28"/>
          <w:szCs w:val="28"/>
        </w:rPr>
        <w:t xml:space="preserve">0 процентов от суммы договора </w:t>
      </w:r>
      <w:r w:rsidR="00C41F2A" w:rsidRPr="008F265B">
        <w:rPr>
          <w:rFonts w:ascii="Times New Roman" w:eastAsia="Times New Roman" w:hAnsi="Times New Roman"/>
          <w:sz w:val="28"/>
          <w:szCs w:val="28"/>
        </w:rPr>
        <w:t>(муниципального кон</w:t>
      </w:r>
      <w:r w:rsidR="00C41F2A" w:rsidRPr="008F265B">
        <w:rPr>
          <w:rFonts w:ascii="Times New Roman" w:eastAsia="Times New Roman" w:hAnsi="Times New Roman"/>
          <w:sz w:val="28"/>
          <w:szCs w:val="28"/>
        </w:rPr>
        <w:softHyphen/>
        <w:t>тракта) – по остальным договорам (муниципальным контрактам).</w:t>
      </w:r>
    </w:p>
    <w:p w:rsidR="004A5722" w:rsidRPr="004A5722" w:rsidRDefault="00EE5279" w:rsidP="004A57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26F00">
        <w:rPr>
          <w:rFonts w:ascii="Times New Roman" w:eastAsia="Times New Roman" w:hAnsi="Times New Roman"/>
          <w:sz w:val="28"/>
          <w:szCs w:val="28"/>
        </w:rPr>
        <w:t>Установить, что в 2025</w:t>
      </w:r>
      <w:r w:rsidR="004A5722" w:rsidRPr="008F265B">
        <w:rPr>
          <w:rFonts w:ascii="Times New Roman" w:eastAsia="Times New Roman" w:hAnsi="Times New Roman"/>
          <w:sz w:val="28"/>
          <w:szCs w:val="28"/>
        </w:rPr>
        <w:t xml:space="preserve"> году получатели средств бюджета </w:t>
      </w:r>
      <w:r w:rsidR="00A5750A">
        <w:rPr>
          <w:rFonts w:ascii="Times New Roman" w:eastAsia="Times New Roman" w:hAnsi="Times New Roman"/>
          <w:sz w:val="28"/>
          <w:szCs w:val="28"/>
        </w:rPr>
        <w:t>Пригородного сельского поселения Крымского района</w:t>
      </w:r>
      <w:r w:rsidR="004A5722" w:rsidRPr="008F265B">
        <w:rPr>
          <w:rFonts w:ascii="Times New Roman" w:eastAsia="Times New Roman" w:hAnsi="Times New Roman"/>
          <w:sz w:val="28"/>
          <w:szCs w:val="28"/>
        </w:rPr>
        <w:t xml:space="preserve"> предусматривают в заключаемых ими договорах (</w:t>
      </w:r>
      <w:r w:rsidR="009B385C">
        <w:rPr>
          <w:rFonts w:ascii="Times New Roman" w:eastAsia="Times New Roman" w:hAnsi="Times New Roman"/>
          <w:sz w:val="28"/>
          <w:szCs w:val="28"/>
        </w:rPr>
        <w:t>муниципальных</w:t>
      </w:r>
      <w:r w:rsidR="004A5722" w:rsidRPr="008F265B">
        <w:rPr>
          <w:rFonts w:ascii="Times New Roman" w:eastAsia="Times New Roman" w:hAnsi="Times New Roman"/>
          <w:sz w:val="28"/>
          <w:szCs w:val="28"/>
        </w:rPr>
        <w:t xml:space="preserve"> контрактах) на поставку товаров, выполнение работ, оказание услуг, </w:t>
      </w:r>
      <w:proofErr w:type="gramStart"/>
      <w:r w:rsidR="004A5722" w:rsidRPr="008F265B">
        <w:rPr>
          <w:rFonts w:ascii="Times New Roman" w:eastAsia="Times New Roman" w:hAnsi="Times New Roman"/>
          <w:sz w:val="28"/>
          <w:szCs w:val="28"/>
        </w:rPr>
        <w:t>средства</w:t>
      </w:r>
      <w:proofErr w:type="gramEnd"/>
      <w:r w:rsidR="004A5722" w:rsidRPr="008F265B">
        <w:rPr>
          <w:rFonts w:ascii="Times New Roman" w:eastAsia="Times New Roman" w:hAnsi="Times New Roman"/>
          <w:sz w:val="28"/>
          <w:szCs w:val="28"/>
        </w:rPr>
        <w:t xml:space="preserve"> на финансовое обеспечение которых подлежат казначейскому сопровождению в соответствии с бюджетным законодательством Российской Федерации, аван</w:t>
      </w:r>
      <w:r w:rsidR="004A5722" w:rsidRPr="008F265B">
        <w:rPr>
          <w:rFonts w:ascii="Times New Roman" w:eastAsia="Times New Roman" w:hAnsi="Times New Roman"/>
          <w:sz w:val="28"/>
          <w:szCs w:val="28"/>
        </w:rPr>
        <w:softHyphen/>
        <w:t xml:space="preserve">совые платежи в размере до 90 процентов </w:t>
      </w:r>
      <w:r w:rsidR="008A7A28">
        <w:rPr>
          <w:rFonts w:ascii="Times New Roman" w:eastAsia="Times New Roman" w:hAnsi="Times New Roman"/>
          <w:sz w:val="28"/>
          <w:szCs w:val="28"/>
        </w:rPr>
        <w:t>суммы договора (муниципального</w:t>
      </w:r>
      <w:r w:rsidR="004A5722" w:rsidRPr="008F265B">
        <w:rPr>
          <w:rFonts w:ascii="Times New Roman" w:eastAsia="Times New Roman" w:hAnsi="Times New Roman"/>
          <w:sz w:val="28"/>
          <w:szCs w:val="28"/>
        </w:rPr>
        <w:t xml:space="preserve"> контракта)</w:t>
      </w:r>
      <w:r w:rsidR="004A5722" w:rsidRPr="008F265B">
        <w:rPr>
          <w:rFonts w:ascii="Times New Roman" w:hAnsi="Times New Roman"/>
          <w:sz w:val="28"/>
          <w:szCs w:val="28"/>
        </w:rPr>
        <w:t>.</w:t>
      </w:r>
    </w:p>
    <w:p w:rsidR="00E1698D" w:rsidRPr="00645AD2" w:rsidRDefault="004C14B3" w:rsidP="00E1698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23</w:t>
      </w:r>
      <w:r w:rsidR="00E1698D" w:rsidRPr="008F265B">
        <w:rPr>
          <w:rFonts w:ascii="Times New Roman" w:hAnsi="Times New Roman"/>
          <w:sz w:val="28"/>
          <w:szCs w:val="28"/>
        </w:rPr>
        <w:t>.</w:t>
      </w:r>
      <w:r w:rsidR="00E1698D" w:rsidRPr="000E53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1698D" w:rsidRPr="000E532D">
        <w:rPr>
          <w:rFonts w:ascii="Times New Roman" w:hAnsi="Times New Roman"/>
          <w:sz w:val="28"/>
          <w:szCs w:val="28"/>
        </w:rPr>
        <w:t xml:space="preserve">Установить, что Управление Федерального казначейства по Краснодарскому краю осуществляет казначейское сопровождение средств, предоставляемых из местного 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</w:t>
      </w:r>
      <w:r w:rsidR="00B368DE" w:rsidRPr="00EE5279">
        <w:rPr>
          <w:rFonts w:ascii="Times New Roman" w:hAnsi="Times New Roman"/>
          <w:sz w:val="28"/>
          <w:szCs w:val="28"/>
        </w:rPr>
        <w:t>от 30 ноября 2024 г. N 419-ФЗ</w:t>
      </w:r>
      <w:r w:rsidR="00B368DE" w:rsidRPr="00B368DE">
        <w:rPr>
          <w:rFonts w:ascii="Times New Roman" w:hAnsi="Times New Roman"/>
          <w:sz w:val="28"/>
          <w:szCs w:val="28"/>
        </w:rPr>
        <w:t xml:space="preserve"> </w:t>
      </w:r>
      <w:r w:rsidR="00E1698D" w:rsidRPr="000E532D">
        <w:rPr>
          <w:rFonts w:ascii="Times New Roman" w:hAnsi="Times New Roman"/>
          <w:sz w:val="28"/>
          <w:szCs w:val="28"/>
        </w:rPr>
        <w:t xml:space="preserve">«О федеральном бюджете на </w:t>
      </w:r>
      <w:r w:rsidR="00A26F00">
        <w:rPr>
          <w:rFonts w:ascii="Times New Roman" w:hAnsi="Times New Roman"/>
          <w:sz w:val="28"/>
          <w:szCs w:val="28"/>
        </w:rPr>
        <w:t>2025</w:t>
      </w:r>
      <w:r w:rsidR="00D0016C">
        <w:rPr>
          <w:rFonts w:ascii="Times New Roman" w:hAnsi="Times New Roman"/>
          <w:sz w:val="28"/>
          <w:szCs w:val="28"/>
        </w:rPr>
        <w:t xml:space="preserve"> год и</w:t>
      </w:r>
      <w:r w:rsidR="00A26F00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="00A26F00">
        <w:rPr>
          <w:rFonts w:ascii="Times New Roman" w:hAnsi="Times New Roman"/>
          <w:sz w:val="28"/>
          <w:szCs w:val="28"/>
        </w:rPr>
        <w:t xml:space="preserve"> плановый период 2026 и 2027</w:t>
      </w:r>
      <w:r w:rsidR="00E1698D" w:rsidRPr="000E532D">
        <w:rPr>
          <w:rFonts w:ascii="Times New Roman" w:hAnsi="Times New Roman"/>
          <w:sz w:val="28"/>
          <w:szCs w:val="28"/>
        </w:rPr>
        <w:t xml:space="preserve"> годов» в случаях предоставления из местного бюджета средств</w:t>
      </w:r>
      <w:r w:rsidR="00E1698D" w:rsidRPr="00112486">
        <w:rPr>
          <w:rFonts w:ascii="Times New Roman" w:hAnsi="Times New Roman"/>
          <w:sz w:val="28"/>
          <w:szCs w:val="28"/>
        </w:rPr>
        <w:t xml:space="preserve">, </w:t>
      </w:r>
      <w:r w:rsidR="00E1698D" w:rsidRPr="00645AD2">
        <w:rPr>
          <w:rFonts w:ascii="Times New Roman" w:hAnsi="Times New Roman"/>
          <w:sz w:val="28"/>
          <w:szCs w:val="28"/>
        </w:rPr>
        <w:t>определенных частью 2 настоящего пункта.</w:t>
      </w:r>
    </w:p>
    <w:p w:rsidR="00E1698D" w:rsidRPr="00645AD2" w:rsidRDefault="00E1698D" w:rsidP="00E1698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45AD2">
        <w:rPr>
          <w:rFonts w:ascii="Times New Roman" w:hAnsi="Times New Roman"/>
          <w:sz w:val="28"/>
          <w:szCs w:val="28"/>
        </w:rPr>
        <w:t>2. Установить, что казначейскому сопровождению подлежат следующие средства, предоставляемые из местного бюджета:</w:t>
      </w:r>
    </w:p>
    <w:p w:rsidR="00E1698D" w:rsidRPr="00645AD2" w:rsidRDefault="00E1698D" w:rsidP="00E1698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45AD2">
        <w:rPr>
          <w:rFonts w:ascii="Times New Roman" w:hAnsi="Times New Roman"/>
          <w:sz w:val="28"/>
          <w:szCs w:val="28"/>
        </w:rPr>
        <w:t xml:space="preserve"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 </w:t>
      </w:r>
      <w:r w:rsidRPr="009979D8"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r w:rsidRPr="00645AD2">
        <w:rPr>
          <w:rFonts w:ascii="Times New Roman" w:hAnsi="Times New Roman"/>
          <w:sz w:val="28"/>
          <w:szCs w:val="28"/>
        </w:rPr>
        <w:t>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E1698D" w:rsidRPr="00645AD2" w:rsidRDefault="00E1698D" w:rsidP="00E1698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45AD2">
        <w:rPr>
          <w:rFonts w:ascii="Times New Roman" w:hAnsi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</w:t>
      </w:r>
      <w:r w:rsidR="001A03A1">
        <w:rPr>
          <w:rFonts w:ascii="Times New Roman" w:hAnsi="Times New Roman"/>
          <w:sz w:val="28"/>
          <w:szCs w:val="28"/>
        </w:rPr>
        <w:t>, указанные в пункте 1 настоящего пункта</w:t>
      </w:r>
      <w:r w:rsidRPr="00645AD2">
        <w:rPr>
          <w:rFonts w:ascii="Times New Roman" w:hAnsi="Times New Roman"/>
          <w:sz w:val="28"/>
          <w:szCs w:val="28"/>
        </w:rPr>
        <w:t>;</w:t>
      </w:r>
    </w:p>
    <w:p w:rsidR="00E1698D" w:rsidRDefault="00E1698D" w:rsidP="00E1698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45AD2">
        <w:rPr>
          <w:rFonts w:ascii="Times New Roman" w:hAnsi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600,0 тыс</w:t>
      </w:r>
      <w:proofErr w:type="gramStart"/>
      <w:r w:rsidRPr="00645AD2">
        <w:rPr>
          <w:rFonts w:ascii="Times New Roman" w:hAnsi="Times New Roman"/>
          <w:sz w:val="28"/>
          <w:szCs w:val="28"/>
        </w:rPr>
        <w:t>.р</w:t>
      </w:r>
      <w:proofErr w:type="gramEnd"/>
      <w:r w:rsidRPr="00645AD2">
        <w:rPr>
          <w:rFonts w:ascii="Times New Roman" w:hAnsi="Times New Roman"/>
          <w:sz w:val="28"/>
          <w:szCs w:val="28"/>
        </w:rPr>
        <w:t>ублей и более 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инвестиции и взносы (вклады)</w:t>
      </w:r>
    </w:p>
    <w:p w:rsidR="00F71ECC" w:rsidRPr="008F265B" w:rsidRDefault="00F71ECC" w:rsidP="008F265B">
      <w:pPr>
        <w:autoSpaceDE w:val="0"/>
        <w:autoSpaceDN w:val="0"/>
        <w:adjustRightInd w:val="0"/>
        <w:ind w:firstLine="851"/>
        <w:rPr>
          <w:rFonts w:ascii="Times New Roman" w:eastAsia="Times New Roman" w:hAnsi="Times New Roman"/>
          <w:sz w:val="28"/>
          <w:szCs w:val="28"/>
        </w:rPr>
      </w:pPr>
      <w:r w:rsidRPr="00F71ECC">
        <w:rPr>
          <w:rFonts w:ascii="Times New Roman" w:hAnsi="Times New Roman"/>
          <w:sz w:val="28"/>
          <w:szCs w:val="28"/>
        </w:rPr>
        <w:t xml:space="preserve">4) </w:t>
      </w:r>
      <w:r w:rsidR="004A5722" w:rsidRPr="008F265B">
        <w:rPr>
          <w:rFonts w:ascii="Times New Roman" w:eastAsia="Times New Roman" w:hAnsi="Times New Roman"/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50 000,0 тыс. рублей и более;</w:t>
      </w:r>
    </w:p>
    <w:p w:rsidR="00F71ECC" w:rsidRPr="00645AD2" w:rsidRDefault="00F71ECC" w:rsidP="00F71EC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proofErr w:type="gramStart"/>
      <w:r w:rsidRPr="008F265B">
        <w:rPr>
          <w:rFonts w:ascii="Times New Roman" w:hAnsi="Times New Roman"/>
          <w:sz w:val="28"/>
          <w:szCs w:val="28"/>
        </w:rPr>
        <w:t xml:space="preserve">5) </w:t>
      </w:r>
      <w:r w:rsidR="004A5722" w:rsidRPr="008F265B">
        <w:rPr>
          <w:rFonts w:ascii="Times New Roman" w:hAnsi="Times New Roman"/>
          <w:sz w:val="28"/>
          <w:szCs w:val="28"/>
        </w:rPr>
        <w:t>авансовые платежи по контрактам (договорам) о поставке товаров, выполнении работ, оказании услуг</w:t>
      </w:r>
      <w:r w:rsidRPr="008F265B">
        <w:rPr>
          <w:rFonts w:ascii="Times New Roman" w:hAnsi="Times New Roman"/>
          <w:sz w:val="28"/>
          <w:szCs w:val="28"/>
        </w:rPr>
        <w:t>,</w:t>
      </w:r>
      <w:r w:rsidRPr="00F71ECC">
        <w:rPr>
          <w:rFonts w:ascii="Times New Roman" w:hAnsi="Times New Roman"/>
          <w:sz w:val="28"/>
          <w:szCs w:val="28"/>
        </w:rPr>
        <w:t xml:space="preserve"> заключаемым на сумму 50 000,0 тыс. рублей и более бюджетными или автономными муниципальными учреждениями Пригородного сельского поселения Крымского района, лицевые счета которым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</w:t>
      </w:r>
      <w:r w:rsidR="00C71AFC">
        <w:rPr>
          <w:rFonts w:ascii="Times New Roman" w:hAnsi="Times New Roman"/>
          <w:sz w:val="28"/>
          <w:szCs w:val="28"/>
        </w:rPr>
        <w:t>.</w:t>
      </w:r>
      <w:r w:rsidRPr="00F71ECC">
        <w:rPr>
          <w:rFonts w:ascii="Times New Roman" w:hAnsi="Times New Roman"/>
          <w:sz w:val="28"/>
          <w:szCs w:val="28"/>
        </w:rPr>
        <w:t>1 и</w:t>
      </w:r>
      <w:proofErr w:type="gramEnd"/>
      <w:r w:rsidRPr="00F71ECC">
        <w:rPr>
          <w:rFonts w:ascii="Times New Roman" w:hAnsi="Times New Roman"/>
          <w:sz w:val="28"/>
          <w:szCs w:val="28"/>
        </w:rPr>
        <w:t xml:space="preserve"> статьей 78</w:t>
      </w:r>
      <w:r w:rsidR="00C71AFC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Pr="00F71ECC">
        <w:rPr>
          <w:rFonts w:ascii="Times New Roman" w:hAnsi="Times New Roman"/>
          <w:sz w:val="28"/>
          <w:szCs w:val="28"/>
        </w:rPr>
        <w:t xml:space="preserve">2 Бюджетного кодекса Российской Федерации.   </w:t>
      </w:r>
    </w:p>
    <w:p w:rsidR="00E1698D" w:rsidRPr="00645AD2" w:rsidRDefault="00E1698D" w:rsidP="00E1698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45AD2">
        <w:rPr>
          <w:rFonts w:ascii="Times New Roman" w:hAnsi="Times New Roman"/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на сумму 600,0 тыс</w:t>
      </w:r>
      <w:proofErr w:type="gramStart"/>
      <w:r w:rsidRPr="00645AD2">
        <w:rPr>
          <w:rFonts w:ascii="Times New Roman" w:hAnsi="Times New Roman"/>
          <w:sz w:val="28"/>
          <w:szCs w:val="28"/>
        </w:rPr>
        <w:t>.р</w:t>
      </w:r>
      <w:proofErr w:type="gramEnd"/>
      <w:r w:rsidRPr="00645AD2">
        <w:rPr>
          <w:rFonts w:ascii="Times New Roman" w:hAnsi="Times New Roman"/>
          <w:sz w:val="28"/>
          <w:szCs w:val="28"/>
        </w:rPr>
        <w:t xml:space="preserve">ублей и </w:t>
      </w:r>
      <w:r w:rsidRPr="00645AD2">
        <w:rPr>
          <w:rFonts w:ascii="Times New Roman" w:hAnsi="Times New Roman"/>
          <w:sz w:val="28"/>
          <w:szCs w:val="28"/>
        </w:rPr>
        <w:lastRenderedPageBreak/>
        <w:t>более исполнителями и соисполнителями в рамках исполнения указанных в пункте 3 настоящей части контрактов (договоров) о поставке товаров, выполнении работ, оказании услуг;</w:t>
      </w:r>
    </w:p>
    <w:p w:rsidR="00E1698D" w:rsidRPr="00B37882" w:rsidRDefault="00E1698D" w:rsidP="00E1698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45AD2">
        <w:rPr>
          <w:rFonts w:ascii="Times New Roman" w:hAnsi="Times New Roman"/>
          <w:sz w:val="28"/>
          <w:szCs w:val="28"/>
        </w:rPr>
        <w:t>7) авансовые платежи по контрактам (договорам) о поставке товаров, вы</w:t>
      </w:r>
      <w:r w:rsidRPr="00645AD2">
        <w:rPr>
          <w:rFonts w:ascii="Times New Roman" w:hAnsi="Times New Roman"/>
          <w:sz w:val="28"/>
          <w:szCs w:val="28"/>
        </w:rPr>
        <w:softHyphen/>
        <w:t>полнении работ, оказании услуг, заключаемым на сумму 5000,0 тыс. рублей и более исполнителями и соисполнителями в рамках исполнения указанных в пунктах 4 и 5 настоящей части государственных контрактов (контрактов, дого</w:t>
      </w:r>
      <w:r w:rsidRPr="00645AD2">
        <w:rPr>
          <w:rFonts w:ascii="Times New Roman" w:hAnsi="Times New Roman"/>
          <w:sz w:val="28"/>
          <w:szCs w:val="28"/>
        </w:rPr>
        <w:softHyphen/>
        <w:t>воров) о поставке товаров, выполнении работ, оказании услуг.</w:t>
      </w:r>
    </w:p>
    <w:p w:rsidR="003D3AFF" w:rsidRPr="003E2420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>2</w:t>
      </w:r>
      <w:r w:rsidR="004C14B3">
        <w:rPr>
          <w:rFonts w:ascii="Times New Roman" w:hAnsi="Times New Roman"/>
          <w:sz w:val="28"/>
          <w:szCs w:val="28"/>
        </w:rPr>
        <w:t>4</w:t>
      </w:r>
      <w:r w:rsidRPr="003E2420">
        <w:rPr>
          <w:rFonts w:ascii="Times New Roman" w:hAnsi="Times New Roman"/>
          <w:sz w:val="28"/>
          <w:szCs w:val="28"/>
        </w:rPr>
        <w:t>. Нормативные правовые акты Пригородного сельского поселения  Крымского района подлежат приведе</w:t>
      </w:r>
      <w:r>
        <w:rPr>
          <w:rFonts w:ascii="Times New Roman" w:hAnsi="Times New Roman"/>
          <w:sz w:val="28"/>
          <w:szCs w:val="28"/>
        </w:rPr>
        <w:t xml:space="preserve">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</w:t>
      </w:r>
      <w:r w:rsidRPr="003E2420">
        <w:rPr>
          <w:rFonts w:ascii="Times New Roman" w:hAnsi="Times New Roman"/>
          <w:sz w:val="28"/>
          <w:szCs w:val="28"/>
        </w:rPr>
        <w:t>ешением в двухмесячный срок со дня вступления в силу</w:t>
      </w:r>
      <w:proofErr w:type="gramEnd"/>
      <w:r w:rsidRPr="003E2420"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E5279" w:rsidRDefault="003D3AFF" w:rsidP="003D3AFF">
      <w:pPr>
        <w:ind w:firstLine="851"/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>2</w:t>
      </w:r>
      <w:r w:rsidR="004C14B3">
        <w:rPr>
          <w:rFonts w:ascii="Times New Roman" w:hAnsi="Times New Roman"/>
          <w:sz w:val="28"/>
          <w:szCs w:val="28"/>
        </w:rPr>
        <w:t>5</w:t>
      </w:r>
      <w:r w:rsidRPr="003E2420">
        <w:rPr>
          <w:rFonts w:ascii="Times New Roman" w:hAnsi="Times New Roman"/>
          <w:sz w:val="28"/>
          <w:szCs w:val="28"/>
        </w:rPr>
        <w:t xml:space="preserve">. </w:t>
      </w:r>
      <w:r w:rsidR="00EE5279">
        <w:rPr>
          <w:rFonts w:ascii="Times New Roman" w:hAnsi="Times New Roman"/>
          <w:sz w:val="28"/>
        </w:rPr>
        <w:t xml:space="preserve">Настоящее </w:t>
      </w:r>
      <w:r w:rsidR="00EE5279" w:rsidRPr="00C220ED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="00EE5279">
        <w:rPr>
          <w:rFonts w:ascii="Times New Roman" w:hAnsi="Times New Roman"/>
          <w:sz w:val="28"/>
          <w:szCs w:val="28"/>
        </w:rPr>
        <w:t>на следующий день после</w:t>
      </w:r>
      <w:r w:rsidR="00EE5279" w:rsidRPr="00C220ED">
        <w:rPr>
          <w:rFonts w:ascii="Times New Roman" w:hAnsi="Times New Roman"/>
          <w:sz w:val="28"/>
          <w:szCs w:val="28"/>
        </w:rPr>
        <w:t xml:space="preserve"> дня его официального </w:t>
      </w:r>
      <w:r w:rsidR="00EE5279" w:rsidRPr="00910BF9">
        <w:rPr>
          <w:rFonts w:ascii="Times New Roman" w:hAnsi="Times New Roman"/>
          <w:sz w:val="28"/>
          <w:szCs w:val="28"/>
        </w:rPr>
        <w:t>о</w:t>
      </w:r>
      <w:r w:rsidR="00EE5279">
        <w:rPr>
          <w:rFonts w:ascii="Times New Roman" w:hAnsi="Times New Roman"/>
          <w:sz w:val="28"/>
          <w:szCs w:val="28"/>
        </w:rPr>
        <w:t>публикования.</w:t>
      </w:r>
    </w:p>
    <w:p w:rsidR="003D3AFF" w:rsidRPr="003E2420" w:rsidRDefault="004C14B3" w:rsidP="003D3AFF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3D3AFF">
        <w:rPr>
          <w:rFonts w:ascii="Times New Roman" w:hAnsi="Times New Roman"/>
          <w:sz w:val="28"/>
          <w:szCs w:val="28"/>
        </w:rPr>
        <w:t xml:space="preserve">. </w:t>
      </w:r>
      <w:r w:rsidR="00E337A8">
        <w:rPr>
          <w:rFonts w:ascii="Times New Roman" w:hAnsi="Times New Roman"/>
          <w:sz w:val="28"/>
          <w:szCs w:val="28"/>
        </w:rPr>
        <w:t>Настоящее р</w:t>
      </w:r>
      <w:r w:rsidR="003D3AFF" w:rsidRPr="003E2420">
        <w:rPr>
          <w:rFonts w:ascii="Times New Roman" w:hAnsi="Times New Roman"/>
          <w:sz w:val="28"/>
          <w:szCs w:val="28"/>
        </w:rPr>
        <w:t xml:space="preserve">ешение вступает в силу с 1 января </w:t>
      </w:r>
      <w:r w:rsidR="00A26F00">
        <w:rPr>
          <w:rFonts w:ascii="Times New Roman" w:hAnsi="Times New Roman"/>
          <w:sz w:val="28"/>
          <w:szCs w:val="28"/>
        </w:rPr>
        <w:t>2025</w:t>
      </w:r>
      <w:r w:rsidR="003D3AFF" w:rsidRPr="003E2420">
        <w:rPr>
          <w:rFonts w:ascii="Times New Roman" w:hAnsi="Times New Roman"/>
          <w:sz w:val="28"/>
          <w:szCs w:val="28"/>
        </w:rPr>
        <w:t xml:space="preserve"> года.</w:t>
      </w:r>
    </w:p>
    <w:p w:rsidR="00356FE3" w:rsidRDefault="00356FE3" w:rsidP="00E97533">
      <w:pPr>
        <w:rPr>
          <w:rFonts w:ascii="Times New Roman" w:hAnsi="Times New Roman"/>
          <w:sz w:val="28"/>
          <w:szCs w:val="28"/>
        </w:rPr>
      </w:pPr>
    </w:p>
    <w:p w:rsidR="002B4F19" w:rsidRDefault="002B4F19" w:rsidP="00E97533">
      <w:pPr>
        <w:rPr>
          <w:rFonts w:ascii="Times New Roman" w:hAnsi="Times New Roman"/>
          <w:sz w:val="28"/>
          <w:szCs w:val="28"/>
        </w:rPr>
      </w:pPr>
    </w:p>
    <w:p w:rsidR="0034373E" w:rsidRPr="003E2420" w:rsidRDefault="0034373E" w:rsidP="00E97533">
      <w:pPr>
        <w:rPr>
          <w:rFonts w:ascii="Times New Roman" w:hAnsi="Times New Roman"/>
          <w:sz w:val="28"/>
          <w:szCs w:val="28"/>
        </w:rPr>
      </w:pPr>
    </w:p>
    <w:p w:rsidR="0036245B" w:rsidRPr="003E2420" w:rsidRDefault="004C5C8B" w:rsidP="00E97533">
      <w:pPr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="00C20E2A" w:rsidRPr="003E2420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C20E2A" w:rsidRPr="003E2420">
        <w:rPr>
          <w:rFonts w:ascii="Times New Roman" w:hAnsi="Times New Roman"/>
          <w:sz w:val="28"/>
          <w:szCs w:val="28"/>
        </w:rPr>
        <w:t xml:space="preserve"> </w:t>
      </w:r>
      <w:r w:rsidRPr="003E2420">
        <w:rPr>
          <w:rFonts w:ascii="Times New Roman" w:hAnsi="Times New Roman"/>
          <w:sz w:val="28"/>
          <w:szCs w:val="28"/>
        </w:rPr>
        <w:t xml:space="preserve">сельского </w:t>
      </w:r>
    </w:p>
    <w:p w:rsidR="00E97533" w:rsidRPr="003E2420" w:rsidRDefault="0036245B" w:rsidP="00E97533">
      <w:pPr>
        <w:rPr>
          <w:rFonts w:ascii="Times New Roman" w:hAnsi="Times New Roman"/>
          <w:sz w:val="28"/>
          <w:szCs w:val="28"/>
        </w:rPr>
      </w:pPr>
      <w:r w:rsidRPr="003E2420">
        <w:rPr>
          <w:rFonts w:ascii="Times New Roman" w:hAnsi="Times New Roman"/>
          <w:sz w:val="28"/>
          <w:szCs w:val="28"/>
        </w:rPr>
        <w:t>поселения Крымского</w:t>
      </w:r>
      <w:r w:rsidR="00E97533" w:rsidRPr="003E2420">
        <w:rPr>
          <w:rFonts w:ascii="Times New Roman" w:hAnsi="Times New Roman"/>
          <w:sz w:val="28"/>
          <w:szCs w:val="28"/>
        </w:rPr>
        <w:t xml:space="preserve"> район</w:t>
      </w:r>
      <w:r w:rsidRPr="003E2420">
        <w:rPr>
          <w:rFonts w:ascii="Times New Roman" w:hAnsi="Times New Roman"/>
          <w:sz w:val="28"/>
          <w:szCs w:val="28"/>
        </w:rPr>
        <w:t>а</w:t>
      </w:r>
      <w:r w:rsidR="002F7E2F" w:rsidRPr="003E2420">
        <w:rPr>
          <w:rFonts w:ascii="Times New Roman" w:hAnsi="Times New Roman"/>
          <w:sz w:val="28"/>
          <w:szCs w:val="28"/>
        </w:rPr>
        <w:t xml:space="preserve">                         </w:t>
      </w:r>
      <w:r w:rsidR="00BE6B78" w:rsidRPr="003E2420">
        <w:rPr>
          <w:rFonts w:ascii="Times New Roman" w:hAnsi="Times New Roman"/>
          <w:sz w:val="28"/>
          <w:szCs w:val="28"/>
        </w:rPr>
        <w:t xml:space="preserve">                           </w:t>
      </w:r>
      <w:r w:rsidR="002F7E2F" w:rsidRPr="003E2420">
        <w:rPr>
          <w:rFonts w:ascii="Times New Roman" w:hAnsi="Times New Roman"/>
          <w:sz w:val="28"/>
          <w:szCs w:val="28"/>
        </w:rPr>
        <w:t xml:space="preserve"> </w:t>
      </w:r>
      <w:r w:rsidR="00563931" w:rsidRPr="003E2420">
        <w:rPr>
          <w:rFonts w:ascii="Times New Roman" w:hAnsi="Times New Roman"/>
          <w:sz w:val="28"/>
          <w:szCs w:val="28"/>
        </w:rPr>
        <w:t xml:space="preserve">          </w:t>
      </w:r>
      <w:r w:rsidR="00C20E2A" w:rsidRPr="003E2420">
        <w:rPr>
          <w:rFonts w:ascii="Times New Roman" w:hAnsi="Times New Roman"/>
          <w:sz w:val="28"/>
          <w:szCs w:val="28"/>
        </w:rPr>
        <w:t>В.В.Лазарев</w:t>
      </w:r>
    </w:p>
    <w:p w:rsidR="00690692" w:rsidRPr="003E2420" w:rsidRDefault="00690692" w:rsidP="00F32A39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690692" w:rsidRPr="003E2420" w:rsidSect="00E97533">
      <w:headerReference w:type="default" r:id="rId17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045" w:rsidRDefault="00604045" w:rsidP="005D608F">
      <w:r>
        <w:separator/>
      </w:r>
    </w:p>
  </w:endnote>
  <w:endnote w:type="continuationSeparator" w:id="0">
    <w:p w:rsidR="00604045" w:rsidRDefault="00604045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045" w:rsidRDefault="00604045" w:rsidP="005D608F">
      <w:r>
        <w:separator/>
      </w:r>
    </w:p>
  </w:footnote>
  <w:footnote w:type="continuationSeparator" w:id="0">
    <w:p w:rsidR="00604045" w:rsidRDefault="00604045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2474" w:rsidRPr="005D608F" w:rsidRDefault="005F4E90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5D608F">
          <w:rPr>
            <w:rFonts w:ascii="Times New Roman" w:hAnsi="Times New Roman"/>
            <w:sz w:val="24"/>
            <w:szCs w:val="24"/>
          </w:rPr>
          <w:fldChar w:fldCharType="begin"/>
        </w:r>
        <w:r w:rsidR="00E82474" w:rsidRPr="005D60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608F">
          <w:rPr>
            <w:rFonts w:ascii="Times New Roman" w:hAnsi="Times New Roman"/>
            <w:sz w:val="24"/>
            <w:szCs w:val="24"/>
          </w:rPr>
          <w:fldChar w:fldCharType="separate"/>
        </w:r>
        <w:r w:rsidR="00C71AFC">
          <w:rPr>
            <w:rFonts w:ascii="Times New Roman" w:hAnsi="Times New Roman"/>
            <w:noProof/>
            <w:sz w:val="24"/>
            <w:szCs w:val="24"/>
          </w:rPr>
          <w:t>9</w:t>
        </w:r>
        <w:r w:rsidRPr="005D60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82474" w:rsidRDefault="00E824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328B5"/>
    <w:multiLevelType w:val="multilevel"/>
    <w:tmpl w:val="627810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00C81"/>
    <w:multiLevelType w:val="hybridMultilevel"/>
    <w:tmpl w:val="3750553C"/>
    <w:lvl w:ilvl="0" w:tplc="6556E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C8F17BE"/>
    <w:multiLevelType w:val="hybridMultilevel"/>
    <w:tmpl w:val="F41A4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E69DD"/>
    <w:multiLevelType w:val="multilevel"/>
    <w:tmpl w:val="66C625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45297"/>
    <w:multiLevelType w:val="multilevel"/>
    <w:tmpl w:val="B9823CF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3DC271C7"/>
    <w:multiLevelType w:val="hybridMultilevel"/>
    <w:tmpl w:val="48C6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50A3B"/>
    <w:multiLevelType w:val="hybridMultilevel"/>
    <w:tmpl w:val="D60A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125D3"/>
    <w:multiLevelType w:val="hybridMultilevel"/>
    <w:tmpl w:val="2662F7FA"/>
    <w:lvl w:ilvl="0" w:tplc="944CB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070975"/>
    <w:multiLevelType w:val="hybridMultilevel"/>
    <w:tmpl w:val="325A11B2"/>
    <w:lvl w:ilvl="0" w:tplc="970C2A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E4544AF"/>
    <w:multiLevelType w:val="multilevel"/>
    <w:tmpl w:val="7226B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D413C"/>
    <w:multiLevelType w:val="multilevel"/>
    <w:tmpl w:val="C632E98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5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</w:num>
  <w:num w:numId="3">
    <w:abstractNumId w:val="37"/>
  </w:num>
  <w:num w:numId="4">
    <w:abstractNumId w:val="9"/>
  </w:num>
  <w:num w:numId="5">
    <w:abstractNumId w:val="24"/>
  </w:num>
  <w:num w:numId="6">
    <w:abstractNumId w:val="3"/>
  </w:num>
  <w:num w:numId="7">
    <w:abstractNumId w:val="2"/>
  </w:num>
  <w:num w:numId="8">
    <w:abstractNumId w:val="33"/>
  </w:num>
  <w:num w:numId="9">
    <w:abstractNumId w:val="42"/>
  </w:num>
  <w:num w:numId="10">
    <w:abstractNumId w:val="26"/>
  </w:num>
  <w:num w:numId="11">
    <w:abstractNumId w:val="21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29"/>
  </w:num>
  <w:num w:numId="17">
    <w:abstractNumId w:val="41"/>
  </w:num>
  <w:num w:numId="18">
    <w:abstractNumId w:val="39"/>
  </w:num>
  <w:num w:numId="19">
    <w:abstractNumId w:val="28"/>
  </w:num>
  <w:num w:numId="20">
    <w:abstractNumId w:val="32"/>
  </w:num>
  <w:num w:numId="21">
    <w:abstractNumId w:val="36"/>
  </w:num>
  <w:num w:numId="22">
    <w:abstractNumId w:val="16"/>
  </w:num>
  <w:num w:numId="23">
    <w:abstractNumId w:val="20"/>
  </w:num>
  <w:num w:numId="24">
    <w:abstractNumId w:val="38"/>
  </w:num>
  <w:num w:numId="25">
    <w:abstractNumId w:val="7"/>
  </w:num>
  <w:num w:numId="26">
    <w:abstractNumId w:val="19"/>
  </w:num>
  <w:num w:numId="27">
    <w:abstractNumId w:val="6"/>
  </w:num>
  <w:num w:numId="28">
    <w:abstractNumId w:val="27"/>
  </w:num>
  <w:num w:numId="29">
    <w:abstractNumId w:val="40"/>
  </w:num>
  <w:num w:numId="30">
    <w:abstractNumId w:val="4"/>
  </w:num>
  <w:num w:numId="31">
    <w:abstractNumId w:val="15"/>
  </w:num>
  <w:num w:numId="32">
    <w:abstractNumId w:val="30"/>
  </w:num>
  <w:num w:numId="33">
    <w:abstractNumId w:val="22"/>
  </w:num>
  <w:num w:numId="34">
    <w:abstractNumId w:val="3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3"/>
  </w:num>
  <w:num w:numId="37">
    <w:abstractNumId w:val="13"/>
  </w:num>
  <w:num w:numId="38">
    <w:abstractNumId w:val="8"/>
  </w:num>
  <w:num w:numId="39">
    <w:abstractNumId w:val="17"/>
  </w:num>
  <w:num w:numId="40">
    <w:abstractNumId w:val="14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AE1"/>
    <w:rsid w:val="000001A9"/>
    <w:rsid w:val="00000BFA"/>
    <w:rsid w:val="00000CF0"/>
    <w:rsid w:val="00000D79"/>
    <w:rsid w:val="00001138"/>
    <w:rsid w:val="000011EE"/>
    <w:rsid w:val="00003543"/>
    <w:rsid w:val="000037B2"/>
    <w:rsid w:val="00004CDD"/>
    <w:rsid w:val="00005CCE"/>
    <w:rsid w:val="000067F9"/>
    <w:rsid w:val="00010807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2941"/>
    <w:rsid w:val="00023D79"/>
    <w:rsid w:val="00024089"/>
    <w:rsid w:val="00025781"/>
    <w:rsid w:val="00025E8E"/>
    <w:rsid w:val="00026220"/>
    <w:rsid w:val="00026DE7"/>
    <w:rsid w:val="00027200"/>
    <w:rsid w:val="00027518"/>
    <w:rsid w:val="00027579"/>
    <w:rsid w:val="00027978"/>
    <w:rsid w:val="000300AC"/>
    <w:rsid w:val="000304D7"/>
    <w:rsid w:val="000307F0"/>
    <w:rsid w:val="000310FE"/>
    <w:rsid w:val="0003178F"/>
    <w:rsid w:val="00031FFB"/>
    <w:rsid w:val="00032684"/>
    <w:rsid w:val="00033141"/>
    <w:rsid w:val="000333A8"/>
    <w:rsid w:val="0003463E"/>
    <w:rsid w:val="00034A14"/>
    <w:rsid w:val="00034F08"/>
    <w:rsid w:val="00035C5E"/>
    <w:rsid w:val="00035F45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47D03"/>
    <w:rsid w:val="00050196"/>
    <w:rsid w:val="000507A5"/>
    <w:rsid w:val="00053854"/>
    <w:rsid w:val="00053A44"/>
    <w:rsid w:val="00054EFE"/>
    <w:rsid w:val="0005501C"/>
    <w:rsid w:val="00055331"/>
    <w:rsid w:val="000565F0"/>
    <w:rsid w:val="00056D04"/>
    <w:rsid w:val="00062359"/>
    <w:rsid w:val="000624A9"/>
    <w:rsid w:val="000631B0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2745"/>
    <w:rsid w:val="0007393F"/>
    <w:rsid w:val="0007558D"/>
    <w:rsid w:val="00075611"/>
    <w:rsid w:val="00075E23"/>
    <w:rsid w:val="00076A55"/>
    <w:rsid w:val="00077A1A"/>
    <w:rsid w:val="0008183A"/>
    <w:rsid w:val="00081E07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2EEC"/>
    <w:rsid w:val="00092F0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1A00"/>
    <w:rsid w:val="000B1CD5"/>
    <w:rsid w:val="000B351E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3470"/>
    <w:rsid w:val="000C3739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208F"/>
    <w:rsid w:val="000D3312"/>
    <w:rsid w:val="000D37AE"/>
    <w:rsid w:val="000D4A4B"/>
    <w:rsid w:val="000D4B75"/>
    <w:rsid w:val="000D5CEB"/>
    <w:rsid w:val="000D659D"/>
    <w:rsid w:val="000D7B82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5C3"/>
    <w:rsid w:val="000E768F"/>
    <w:rsid w:val="000F026E"/>
    <w:rsid w:val="000F0A6A"/>
    <w:rsid w:val="000F0DAC"/>
    <w:rsid w:val="000F2596"/>
    <w:rsid w:val="000F299B"/>
    <w:rsid w:val="000F3D52"/>
    <w:rsid w:val="000F4411"/>
    <w:rsid w:val="000F4492"/>
    <w:rsid w:val="000F45EE"/>
    <w:rsid w:val="000F49C7"/>
    <w:rsid w:val="000F5312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4037"/>
    <w:rsid w:val="00104C29"/>
    <w:rsid w:val="00104C41"/>
    <w:rsid w:val="00106E6A"/>
    <w:rsid w:val="0011054A"/>
    <w:rsid w:val="00110C88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7F1"/>
    <w:rsid w:val="00143FF0"/>
    <w:rsid w:val="00144D5D"/>
    <w:rsid w:val="00147079"/>
    <w:rsid w:val="00147093"/>
    <w:rsid w:val="00147644"/>
    <w:rsid w:val="00150613"/>
    <w:rsid w:val="001512E4"/>
    <w:rsid w:val="0015228E"/>
    <w:rsid w:val="00152587"/>
    <w:rsid w:val="0015366A"/>
    <w:rsid w:val="00153E2D"/>
    <w:rsid w:val="00154951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71E91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1613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3A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2FD"/>
    <w:rsid w:val="001C46FA"/>
    <w:rsid w:val="001C48AC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9A9"/>
    <w:rsid w:val="00203FDC"/>
    <w:rsid w:val="00204842"/>
    <w:rsid w:val="002053F2"/>
    <w:rsid w:val="00205BC0"/>
    <w:rsid w:val="00205F1E"/>
    <w:rsid w:val="002064D7"/>
    <w:rsid w:val="002078B9"/>
    <w:rsid w:val="00207F85"/>
    <w:rsid w:val="002105F7"/>
    <w:rsid w:val="002119E3"/>
    <w:rsid w:val="00211A1D"/>
    <w:rsid w:val="00212A1F"/>
    <w:rsid w:val="00212A63"/>
    <w:rsid w:val="00213F4A"/>
    <w:rsid w:val="00214790"/>
    <w:rsid w:val="00214B4E"/>
    <w:rsid w:val="00215A16"/>
    <w:rsid w:val="00215D60"/>
    <w:rsid w:val="0021721F"/>
    <w:rsid w:val="00217526"/>
    <w:rsid w:val="002175F5"/>
    <w:rsid w:val="00217A89"/>
    <w:rsid w:val="00217CB3"/>
    <w:rsid w:val="002207F1"/>
    <w:rsid w:val="00220A88"/>
    <w:rsid w:val="002215B1"/>
    <w:rsid w:val="002219D3"/>
    <w:rsid w:val="00222C8A"/>
    <w:rsid w:val="00224576"/>
    <w:rsid w:val="002257DA"/>
    <w:rsid w:val="0022725C"/>
    <w:rsid w:val="0022752C"/>
    <w:rsid w:val="00230020"/>
    <w:rsid w:val="00230141"/>
    <w:rsid w:val="002303F4"/>
    <w:rsid w:val="0023060E"/>
    <w:rsid w:val="00230B9E"/>
    <w:rsid w:val="00230D4F"/>
    <w:rsid w:val="00232049"/>
    <w:rsid w:val="00232DC6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54D7"/>
    <w:rsid w:val="00257D62"/>
    <w:rsid w:val="00257EEA"/>
    <w:rsid w:val="00257FBC"/>
    <w:rsid w:val="002606F6"/>
    <w:rsid w:val="00260786"/>
    <w:rsid w:val="002610C6"/>
    <w:rsid w:val="00261CA6"/>
    <w:rsid w:val="0026213B"/>
    <w:rsid w:val="00263329"/>
    <w:rsid w:val="00264452"/>
    <w:rsid w:val="0026445F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5478"/>
    <w:rsid w:val="00276EA6"/>
    <w:rsid w:val="0027702C"/>
    <w:rsid w:val="00281E50"/>
    <w:rsid w:val="00282B9D"/>
    <w:rsid w:val="0028568D"/>
    <w:rsid w:val="0028598A"/>
    <w:rsid w:val="00285A62"/>
    <w:rsid w:val="00286699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5FB7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479"/>
    <w:rsid w:val="002A46DE"/>
    <w:rsid w:val="002A47DD"/>
    <w:rsid w:val="002A6AEB"/>
    <w:rsid w:val="002A7CF9"/>
    <w:rsid w:val="002B002E"/>
    <w:rsid w:val="002B10F3"/>
    <w:rsid w:val="002B185B"/>
    <w:rsid w:val="002B1C5F"/>
    <w:rsid w:val="002B22A3"/>
    <w:rsid w:val="002B42E0"/>
    <w:rsid w:val="002B4A67"/>
    <w:rsid w:val="002B4F19"/>
    <w:rsid w:val="002B63E1"/>
    <w:rsid w:val="002B727D"/>
    <w:rsid w:val="002C17A8"/>
    <w:rsid w:val="002C18E0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4074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5FC"/>
    <w:rsid w:val="002E7B88"/>
    <w:rsid w:val="002F0465"/>
    <w:rsid w:val="002F1B0B"/>
    <w:rsid w:val="002F1F2A"/>
    <w:rsid w:val="002F3909"/>
    <w:rsid w:val="002F3B65"/>
    <w:rsid w:val="002F574B"/>
    <w:rsid w:val="002F6432"/>
    <w:rsid w:val="002F6678"/>
    <w:rsid w:val="002F6AD1"/>
    <w:rsid w:val="002F7E2F"/>
    <w:rsid w:val="003009E7"/>
    <w:rsid w:val="003015B8"/>
    <w:rsid w:val="00302DE0"/>
    <w:rsid w:val="00304752"/>
    <w:rsid w:val="003059D6"/>
    <w:rsid w:val="003061D8"/>
    <w:rsid w:val="00307262"/>
    <w:rsid w:val="00307302"/>
    <w:rsid w:val="00311073"/>
    <w:rsid w:val="003113AB"/>
    <w:rsid w:val="0031188D"/>
    <w:rsid w:val="00311E05"/>
    <w:rsid w:val="0031232E"/>
    <w:rsid w:val="00312511"/>
    <w:rsid w:val="0031312E"/>
    <w:rsid w:val="0031336D"/>
    <w:rsid w:val="0031475E"/>
    <w:rsid w:val="003151AE"/>
    <w:rsid w:val="003159AE"/>
    <w:rsid w:val="00315B9E"/>
    <w:rsid w:val="00315C8F"/>
    <w:rsid w:val="003165FA"/>
    <w:rsid w:val="0031685E"/>
    <w:rsid w:val="00316C7A"/>
    <w:rsid w:val="00317093"/>
    <w:rsid w:val="0031774C"/>
    <w:rsid w:val="00321EF0"/>
    <w:rsid w:val="00323726"/>
    <w:rsid w:val="0032399D"/>
    <w:rsid w:val="00323BAF"/>
    <w:rsid w:val="00323C1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6FE3"/>
    <w:rsid w:val="00337A37"/>
    <w:rsid w:val="00337FEC"/>
    <w:rsid w:val="00340FB1"/>
    <w:rsid w:val="0034373E"/>
    <w:rsid w:val="00344269"/>
    <w:rsid w:val="003449B0"/>
    <w:rsid w:val="00344C72"/>
    <w:rsid w:val="00345873"/>
    <w:rsid w:val="0034591C"/>
    <w:rsid w:val="00346313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5B7"/>
    <w:rsid w:val="00353790"/>
    <w:rsid w:val="00353B9A"/>
    <w:rsid w:val="003546D4"/>
    <w:rsid w:val="00355D1E"/>
    <w:rsid w:val="00356FE3"/>
    <w:rsid w:val="00357960"/>
    <w:rsid w:val="00357DFD"/>
    <w:rsid w:val="00360551"/>
    <w:rsid w:val="00360620"/>
    <w:rsid w:val="00360B01"/>
    <w:rsid w:val="00360E92"/>
    <w:rsid w:val="0036245B"/>
    <w:rsid w:val="00362E14"/>
    <w:rsid w:val="0036361C"/>
    <w:rsid w:val="0036374F"/>
    <w:rsid w:val="0036444E"/>
    <w:rsid w:val="0036514B"/>
    <w:rsid w:val="00365F9B"/>
    <w:rsid w:val="00366387"/>
    <w:rsid w:val="00366521"/>
    <w:rsid w:val="00366AD2"/>
    <w:rsid w:val="00367E20"/>
    <w:rsid w:val="00370E04"/>
    <w:rsid w:val="00370EC7"/>
    <w:rsid w:val="0037171C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0F93"/>
    <w:rsid w:val="00392227"/>
    <w:rsid w:val="0039292F"/>
    <w:rsid w:val="00393937"/>
    <w:rsid w:val="00394CC9"/>
    <w:rsid w:val="00395855"/>
    <w:rsid w:val="003960F0"/>
    <w:rsid w:val="00396385"/>
    <w:rsid w:val="00397164"/>
    <w:rsid w:val="00397887"/>
    <w:rsid w:val="00397A09"/>
    <w:rsid w:val="003A021B"/>
    <w:rsid w:val="003A1173"/>
    <w:rsid w:val="003A17AE"/>
    <w:rsid w:val="003A1E9A"/>
    <w:rsid w:val="003A21F2"/>
    <w:rsid w:val="003A2C4C"/>
    <w:rsid w:val="003A2D67"/>
    <w:rsid w:val="003A3564"/>
    <w:rsid w:val="003A3A12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449"/>
    <w:rsid w:val="003B3EC6"/>
    <w:rsid w:val="003B43DA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367"/>
    <w:rsid w:val="003D1461"/>
    <w:rsid w:val="003D2642"/>
    <w:rsid w:val="003D291D"/>
    <w:rsid w:val="003D3AFF"/>
    <w:rsid w:val="003D4C9E"/>
    <w:rsid w:val="003D5618"/>
    <w:rsid w:val="003D585D"/>
    <w:rsid w:val="003D6555"/>
    <w:rsid w:val="003D66F0"/>
    <w:rsid w:val="003E046E"/>
    <w:rsid w:val="003E12BD"/>
    <w:rsid w:val="003E1CD7"/>
    <w:rsid w:val="003E2420"/>
    <w:rsid w:val="003E47E8"/>
    <w:rsid w:val="003E4A53"/>
    <w:rsid w:val="003E5312"/>
    <w:rsid w:val="003E55BF"/>
    <w:rsid w:val="003F13BF"/>
    <w:rsid w:val="003F146D"/>
    <w:rsid w:val="003F14F0"/>
    <w:rsid w:val="003F4B43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3977"/>
    <w:rsid w:val="004147DE"/>
    <w:rsid w:val="00414EC8"/>
    <w:rsid w:val="00416CA1"/>
    <w:rsid w:val="00416EE0"/>
    <w:rsid w:val="00417BA6"/>
    <w:rsid w:val="00417BBD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629"/>
    <w:rsid w:val="0043173F"/>
    <w:rsid w:val="004323EE"/>
    <w:rsid w:val="0043309F"/>
    <w:rsid w:val="0043379A"/>
    <w:rsid w:val="00434120"/>
    <w:rsid w:val="00435262"/>
    <w:rsid w:val="0043561A"/>
    <w:rsid w:val="0043660C"/>
    <w:rsid w:val="0043669E"/>
    <w:rsid w:val="00436EDE"/>
    <w:rsid w:val="00437EE8"/>
    <w:rsid w:val="0044059C"/>
    <w:rsid w:val="004414A4"/>
    <w:rsid w:val="0044170D"/>
    <w:rsid w:val="0044354B"/>
    <w:rsid w:val="00444FDC"/>
    <w:rsid w:val="00445C35"/>
    <w:rsid w:val="00446880"/>
    <w:rsid w:val="00447285"/>
    <w:rsid w:val="00447408"/>
    <w:rsid w:val="0044782D"/>
    <w:rsid w:val="00451B5F"/>
    <w:rsid w:val="00452F07"/>
    <w:rsid w:val="004538CA"/>
    <w:rsid w:val="00453D84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2AB"/>
    <w:rsid w:val="004655F6"/>
    <w:rsid w:val="00465DB5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BD7"/>
    <w:rsid w:val="0047735D"/>
    <w:rsid w:val="00477773"/>
    <w:rsid w:val="00477DC1"/>
    <w:rsid w:val="0048105A"/>
    <w:rsid w:val="00481A2D"/>
    <w:rsid w:val="00482B74"/>
    <w:rsid w:val="00483315"/>
    <w:rsid w:val="004849AF"/>
    <w:rsid w:val="004857A0"/>
    <w:rsid w:val="00487B7D"/>
    <w:rsid w:val="00491C10"/>
    <w:rsid w:val="00492723"/>
    <w:rsid w:val="00492DA8"/>
    <w:rsid w:val="00493C2E"/>
    <w:rsid w:val="00493CBE"/>
    <w:rsid w:val="00493D0E"/>
    <w:rsid w:val="00493E5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5722"/>
    <w:rsid w:val="004A6554"/>
    <w:rsid w:val="004A6D2B"/>
    <w:rsid w:val="004A78FC"/>
    <w:rsid w:val="004B1221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15D"/>
    <w:rsid w:val="004C053F"/>
    <w:rsid w:val="004C0626"/>
    <w:rsid w:val="004C14B3"/>
    <w:rsid w:val="004C177D"/>
    <w:rsid w:val="004C3A53"/>
    <w:rsid w:val="004C462B"/>
    <w:rsid w:val="004C5261"/>
    <w:rsid w:val="004C5419"/>
    <w:rsid w:val="004C57DD"/>
    <w:rsid w:val="004C5B56"/>
    <w:rsid w:val="004C5C8B"/>
    <w:rsid w:val="004C5F6B"/>
    <w:rsid w:val="004C62E7"/>
    <w:rsid w:val="004C695E"/>
    <w:rsid w:val="004C6C96"/>
    <w:rsid w:val="004C6C98"/>
    <w:rsid w:val="004C6D86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40B6"/>
    <w:rsid w:val="004E6089"/>
    <w:rsid w:val="004E60F0"/>
    <w:rsid w:val="004E6377"/>
    <w:rsid w:val="004E6D3E"/>
    <w:rsid w:val="004E7676"/>
    <w:rsid w:val="004E7F8B"/>
    <w:rsid w:val="004F0505"/>
    <w:rsid w:val="004F18F6"/>
    <w:rsid w:val="004F1CD1"/>
    <w:rsid w:val="004F2717"/>
    <w:rsid w:val="004F2AD7"/>
    <w:rsid w:val="004F2CD8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2807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37B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5DF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CBB"/>
    <w:rsid w:val="00562D47"/>
    <w:rsid w:val="00563931"/>
    <w:rsid w:val="00563AAD"/>
    <w:rsid w:val="005648D0"/>
    <w:rsid w:val="00564CCE"/>
    <w:rsid w:val="00564D4D"/>
    <w:rsid w:val="0056513E"/>
    <w:rsid w:val="00566DD6"/>
    <w:rsid w:val="00566F0D"/>
    <w:rsid w:val="005720D6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2F07"/>
    <w:rsid w:val="00585DD4"/>
    <w:rsid w:val="005867E7"/>
    <w:rsid w:val="00587075"/>
    <w:rsid w:val="00587F5B"/>
    <w:rsid w:val="005900C5"/>
    <w:rsid w:val="0059011F"/>
    <w:rsid w:val="00590C67"/>
    <w:rsid w:val="00593C06"/>
    <w:rsid w:val="00593CBB"/>
    <w:rsid w:val="005944F8"/>
    <w:rsid w:val="00594747"/>
    <w:rsid w:val="005A06C4"/>
    <w:rsid w:val="005A17C9"/>
    <w:rsid w:val="005A291A"/>
    <w:rsid w:val="005A3C58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27D"/>
    <w:rsid w:val="005B1707"/>
    <w:rsid w:val="005B209C"/>
    <w:rsid w:val="005B2383"/>
    <w:rsid w:val="005B2FD4"/>
    <w:rsid w:val="005B3DFE"/>
    <w:rsid w:val="005B4EA7"/>
    <w:rsid w:val="005B59B5"/>
    <w:rsid w:val="005B7059"/>
    <w:rsid w:val="005B70B8"/>
    <w:rsid w:val="005B7E46"/>
    <w:rsid w:val="005C04B8"/>
    <w:rsid w:val="005C0F77"/>
    <w:rsid w:val="005C179E"/>
    <w:rsid w:val="005C20FD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4F4E"/>
    <w:rsid w:val="005E5FB6"/>
    <w:rsid w:val="005E6D40"/>
    <w:rsid w:val="005E75F5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4E90"/>
    <w:rsid w:val="005F5446"/>
    <w:rsid w:val="005F5E87"/>
    <w:rsid w:val="005F6996"/>
    <w:rsid w:val="005F70B1"/>
    <w:rsid w:val="005F7FB1"/>
    <w:rsid w:val="006011F5"/>
    <w:rsid w:val="006034C2"/>
    <w:rsid w:val="00603861"/>
    <w:rsid w:val="00604045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5F47"/>
    <w:rsid w:val="00616944"/>
    <w:rsid w:val="0061726F"/>
    <w:rsid w:val="00617557"/>
    <w:rsid w:val="00617878"/>
    <w:rsid w:val="0062038D"/>
    <w:rsid w:val="0062148E"/>
    <w:rsid w:val="00621817"/>
    <w:rsid w:val="00622967"/>
    <w:rsid w:val="00623DA8"/>
    <w:rsid w:val="00624391"/>
    <w:rsid w:val="006265F6"/>
    <w:rsid w:val="0062670C"/>
    <w:rsid w:val="00626BFD"/>
    <w:rsid w:val="00627D39"/>
    <w:rsid w:val="006302C4"/>
    <w:rsid w:val="006302D7"/>
    <w:rsid w:val="0063195D"/>
    <w:rsid w:val="00631A14"/>
    <w:rsid w:val="00631BD2"/>
    <w:rsid w:val="00631DBD"/>
    <w:rsid w:val="00632E90"/>
    <w:rsid w:val="00632FF9"/>
    <w:rsid w:val="006331EA"/>
    <w:rsid w:val="0063352A"/>
    <w:rsid w:val="00633B9F"/>
    <w:rsid w:val="00636647"/>
    <w:rsid w:val="00636A42"/>
    <w:rsid w:val="00636DD8"/>
    <w:rsid w:val="006375B7"/>
    <w:rsid w:val="006379F6"/>
    <w:rsid w:val="00640538"/>
    <w:rsid w:val="00640CD8"/>
    <w:rsid w:val="00640FA9"/>
    <w:rsid w:val="006416E8"/>
    <w:rsid w:val="006419F7"/>
    <w:rsid w:val="00641ED4"/>
    <w:rsid w:val="006432FC"/>
    <w:rsid w:val="0064436A"/>
    <w:rsid w:val="006444E7"/>
    <w:rsid w:val="006446B7"/>
    <w:rsid w:val="00645C96"/>
    <w:rsid w:val="00646549"/>
    <w:rsid w:val="00646B55"/>
    <w:rsid w:val="006477BF"/>
    <w:rsid w:val="00650109"/>
    <w:rsid w:val="00651280"/>
    <w:rsid w:val="0065160C"/>
    <w:rsid w:val="00651BC6"/>
    <w:rsid w:val="00652556"/>
    <w:rsid w:val="006535F2"/>
    <w:rsid w:val="006537FC"/>
    <w:rsid w:val="00653E46"/>
    <w:rsid w:val="00653EA4"/>
    <w:rsid w:val="00654071"/>
    <w:rsid w:val="00654520"/>
    <w:rsid w:val="00656BDF"/>
    <w:rsid w:val="006575EF"/>
    <w:rsid w:val="00657F02"/>
    <w:rsid w:val="00660E0E"/>
    <w:rsid w:val="00660E8B"/>
    <w:rsid w:val="006638FB"/>
    <w:rsid w:val="00665975"/>
    <w:rsid w:val="00666562"/>
    <w:rsid w:val="006667B7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61C"/>
    <w:rsid w:val="00674839"/>
    <w:rsid w:val="0067538D"/>
    <w:rsid w:val="00677633"/>
    <w:rsid w:val="006809AA"/>
    <w:rsid w:val="006829CA"/>
    <w:rsid w:val="00682EC3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692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E19"/>
    <w:rsid w:val="006A4FB2"/>
    <w:rsid w:val="006A4FF3"/>
    <w:rsid w:val="006A524E"/>
    <w:rsid w:val="006A5853"/>
    <w:rsid w:val="006B01F6"/>
    <w:rsid w:val="006B1082"/>
    <w:rsid w:val="006B27DC"/>
    <w:rsid w:val="006B3085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64C3"/>
    <w:rsid w:val="00706DCF"/>
    <w:rsid w:val="0070788F"/>
    <w:rsid w:val="007078FC"/>
    <w:rsid w:val="00710064"/>
    <w:rsid w:val="007105E4"/>
    <w:rsid w:val="00710A1C"/>
    <w:rsid w:val="00712158"/>
    <w:rsid w:val="007130C4"/>
    <w:rsid w:val="00713757"/>
    <w:rsid w:val="00713AF8"/>
    <w:rsid w:val="007145AD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6CD1"/>
    <w:rsid w:val="0073720C"/>
    <w:rsid w:val="00740DD1"/>
    <w:rsid w:val="007410F3"/>
    <w:rsid w:val="007412B4"/>
    <w:rsid w:val="00741427"/>
    <w:rsid w:val="0074165D"/>
    <w:rsid w:val="007424F0"/>
    <w:rsid w:val="0074465D"/>
    <w:rsid w:val="00746EAC"/>
    <w:rsid w:val="00747137"/>
    <w:rsid w:val="00747614"/>
    <w:rsid w:val="00747819"/>
    <w:rsid w:val="0075054D"/>
    <w:rsid w:val="00750CE2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B85"/>
    <w:rsid w:val="00757F41"/>
    <w:rsid w:val="007606F7"/>
    <w:rsid w:val="007609C5"/>
    <w:rsid w:val="007615A7"/>
    <w:rsid w:val="0076217E"/>
    <w:rsid w:val="007646AB"/>
    <w:rsid w:val="00767711"/>
    <w:rsid w:val="00767FBD"/>
    <w:rsid w:val="00771165"/>
    <w:rsid w:val="00771AE4"/>
    <w:rsid w:val="0077321A"/>
    <w:rsid w:val="00773923"/>
    <w:rsid w:val="00773C94"/>
    <w:rsid w:val="007755E3"/>
    <w:rsid w:val="00776D6B"/>
    <w:rsid w:val="00780E7F"/>
    <w:rsid w:val="00784EEF"/>
    <w:rsid w:val="007855B5"/>
    <w:rsid w:val="00785E47"/>
    <w:rsid w:val="0078718A"/>
    <w:rsid w:val="007878B2"/>
    <w:rsid w:val="00787BBF"/>
    <w:rsid w:val="00792800"/>
    <w:rsid w:val="00793E7C"/>
    <w:rsid w:val="0079541E"/>
    <w:rsid w:val="007963A9"/>
    <w:rsid w:val="00796BCC"/>
    <w:rsid w:val="00796DF0"/>
    <w:rsid w:val="00797410"/>
    <w:rsid w:val="007A0D73"/>
    <w:rsid w:val="007A1461"/>
    <w:rsid w:val="007A1733"/>
    <w:rsid w:val="007A1DC4"/>
    <w:rsid w:val="007A1F0D"/>
    <w:rsid w:val="007A28F1"/>
    <w:rsid w:val="007A37DC"/>
    <w:rsid w:val="007A3974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387"/>
    <w:rsid w:val="007A7A88"/>
    <w:rsid w:val="007A7F32"/>
    <w:rsid w:val="007B208C"/>
    <w:rsid w:val="007B2414"/>
    <w:rsid w:val="007B24A3"/>
    <w:rsid w:val="007B2CC6"/>
    <w:rsid w:val="007B3071"/>
    <w:rsid w:val="007C017E"/>
    <w:rsid w:val="007C03C5"/>
    <w:rsid w:val="007C0652"/>
    <w:rsid w:val="007C0820"/>
    <w:rsid w:val="007C1018"/>
    <w:rsid w:val="007C277B"/>
    <w:rsid w:val="007C3B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6DA1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2FF4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29CF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360"/>
    <w:rsid w:val="008455D3"/>
    <w:rsid w:val="00845C3E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CCA"/>
    <w:rsid w:val="0086116F"/>
    <w:rsid w:val="008615E4"/>
    <w:rsid w:val="00862EE3"/>
    <w:rsid w:val="00863B17"/>
    <w:rsid w:val="0086493A"/>
    <w:rsid w:val="0086609D"/>
    <w:rsid w:val="008663BC"/>
    <w:rsid w:val="008668A7"/>
    <w:rsid w:val="00867284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1E9B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1DA"/>
    <w:rsid w:val="0089030C"/>
    <w:rsid w:val="008909AC"/>
    <w:rsid w:val="00890D42"/>
    <w:rsid w:val="0089157C"/>
    <w:rsid w:val="008917D7"/>
    <w:rsid w:val="00891B87"/>
    <w:rsid w:val="00892B49"/>
    <w:rsid w:val="00893784"/>
    <w:rsid w:val="00894A7F"/>
    <w:rsid w:val="00895BFC"/>
    <w:rsid w:val="00895E06"/>
    <w:rsid w:val="00895E9D"/>
    <w:rsid w:val="00895FC0"/>
    <w:rsid w:val="008970D4"/>
    <w:rsid w:val="00897BA1"/>
    <w:rsid w:val="008A1854"/>
    <w:rsid w:val="008A1DEE"/>
    <w:rsid w:val="008A249F"/>
    <w:rsid w:val="008A522A"/>
    <w:rsid w:val="008A5328"/>
    <w:rsid w:val="008A55B6"/>
    <w:rsid w:val="008A5893"/>
    <w:rsid w:val="008A6FC8"/>
    <w:rsid w:val="008A709A"/>
    <w:rsid w:val="008A7A28"/>
    <w:rsid w:val="008B0254"/>
    <w:rsid w:val="008B0B36"/>
    <w:rsid w:val="008B1280"/>
    <w:rsid w:val="008B1BB1"/>
    <w:rsid w:val="008B33A8"/>
    <w:rsid w:val="008B4AD2"/>
    <w:rsid w:val="008B5548"/>
    <w:rsid w:val="008C08A1"/>
    <w:rsid w:val="008C1A22"/>
    <w:rsid w:val="008C44C2"/>
    <w:rsid w:val="008C4706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4D9"/>
    <w:rsid w:val="008E4AFD"/>
    <w:rsid w:val="008E4C96"/>
    <w:rsid w:val="008E595F"/>
    <w:rsid w:val="008E5BC8"/>
    <w:rsid w:val="008E63E5"/>
    <w:rsid w:val="008E78DE"/>
    <w:rsid w:val="008F03B6"/>
    <w:rsid w:val="008F0438"/>
    <w:rsid w:val="008F05C1"/>
    <w:rsid w:val="008F1711"/>
    <w:rsid w:val="008F265B"/>
    <w:rsid w:val="008F35EE"/>
    <w:rsid w:val="008F45EB"/>
    <w:rsid w:val="008F4B7F"/>
    <w:rsid w:val="008F64B2"/>
    <w:rsid w:val="008F656A"/>
    <w:rsid w:val="008F70E5"/>
    <w:rsid w:val="00901C7E"/>
    <w:rsid w:val="00902B23"/>
    <w:rsid w:val="00902D2C"/>
    <w:rsid w:val="009044E0"/>
    <w:rsid w:val="00905832"/>
    <w:rsid w:val="00905A92"/>
    <w:rsid w:val="009067AF"/>
    <w:rsid w:val="0090699D"/>
    <w:rsid w:val="00910740"/>
    <w:rsid w:val="00910D53"/>
    <w:rsid w:val="00912B79"/>
    <w:rsid w:val="0091531B"/>
    <w:rsid w:val="0091648D"/>
    <w:rsid w:val="0091693B"/>
    <w:rsid w:val="00916A3E"/>
    <w:rsid w:val="0091722D"/>
    <w:rsid w:val="0091724E"/>
    <w:rsid w:val="00917907"/>
    <w:rsid w:val="00917C8C"/>
    <w:rsid w:val="00917EE1"/>
    <w:rsid w:val="0092015C"/>
    <w:rsid w:val="0092041C"/>
    <w:rsid w:val="009211CA"/>
    <w:rsid w:val="009211FB"/>
    <w:rsid w:val="0092285C"/>
    <w:rsid w:val="0092335A"/>
    <w:rsid w:val="009243A8"/>
    <w:rsid w:val="009259EC"/>
    <w:rsid w:val="00925FA6"/>
    <w:rsid w:val="00927033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5CA9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6BC2"/>
    <w:rsid w:val="009477CB"/>
    <w:rsid w:val="009479CF"/>
    <w:rsid w:val="0095384C"/>
    <w:rsid w:val="00953AC9"/>
    <w:rsid w:val="00955772"/>
    <w:rsid w:val="00956A9A"/>
    <w:rsid w:val="00956E25"/>
    <w:rsid w:val="009618DB"/>
    <w:rsid w:val="00961986"/>
    <w:rsid w:val="00962046"/>
    <w:rsid w:val="0096302E"/>
    <w:rsid w:val="00963F57"/>
    <w:rsid w:val="009660B4"/>
    <w:rsid w:val="00967A90"/>
    <w:rsid w:val="009700CC"/>
    <w:rsid w:val="00970906"/>
    <w:rsid w:val="00973D2B"/>
    <w:rsid w:val="00973D94"/>
    <w:rsid w:val="009759D6"/>
    <w:rsid w:val="0097662E"/>
    <w:rsid w:val="009766B7"/>
    <w:rsid w:val="0098775B"/>
    <w:rsid w:val="009877FF"/>
    <w:rsid w:val="00987891"/>
    <w:rsid w:val="00987F59"/>
    <w:rsid w:val="00990322"/>
    <w:rsid w:val="00991255"/>
    <w:rsid w:val="00991948"/>
    <w:rsid w:val="00992562"/>
    <w:rsid w:val="00992D6F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B7F"/>
    <w:rsid w:val="009B0E17"/>
    <w:rsid w:val="009B258F"/>
    <w:rsid w:val="009B37D7"/>
    <w:rsid w:val="009B385C"/>
    <w:rsid w:val="009B51F1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7A5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58D2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07D87"/>
    <w:rsid w:val="00A1182A"/>
    <w:rsid w:val="00A1240B"/>
    <w:rsid w:val="00A1245B"/>
    <w:rsid w:val="00A1303D"/>
    <w:rsid w:val="00A136C2"/>
    <w:rsid w:val="00A144A0"/>
    <w:rsid w:val="00A14B7A"/>
    <w:rsid w:val="00A1561B"/>
    <w:rsid w:val="00A15774"/>
    <w:rsid w:val="00A16133"/>
    <w:rsid w:val="00A16176"/>
    <w:rsid w:val="00A1665D"/>
    <w:rsid w:val="00A16D79"/>
    <w:rsid w:val="00A16F32"/>
    <w:rsid w:val="00A17A0C"/>
    <w:rsid w:val="00A2030E"/>
    <w:rsid w:val="00A212AC"/>
    <w:rsid w:val="00A22447"/>
    <w:rsid w:val="00A23863"/>
    <w:rsid w:val="00A23D42"/>
    <w:rsid w:val="00A24427"/>
    <w:rsid w:val="00A24532"/>
    <w:rsid w:val="00A25F3D"/>
    <w:rsid w:val="00A26F00"/>
    <w:rsid w:val="00A27FC1"/>
    <w:rsid w:val="00A32186"/>
    <w:rsid w:val="00A32335"/>
    <w:rsid w:val="00A32A7C"/>
    <w:rsid w:val="00A34599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4339"/>
    <w:rsid w:val="00A551D5"/>
    <w:rsid w:val="00A5528E"/>
    <w:rsid w:val="00A56407"/>
    <w:rsid w:val="00A5680A"/>
    <w:rsid w:val="00A568CB"/>
    <w:rsid w:val="00A5750A"/>
    <w:rsid w:val="00A6001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78B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76F7B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8B8"/>
    <w:rsid w:val="00AA0B4E"/>
    <w:rsid w:val="00AA1728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45F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D69"/>
    <w:rsid w:val="00AC66F1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7FD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0992"/>
    <w:rsid w:val="00AF1B0E"/>
    <w:rsid w:val="00AF2413"/>
    <w:rsid w:val="00AF32F7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2525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5D2"/>
    <w:rsid w:val="00B368DE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199"/>
    <w:rsid w:val="00B80C44"/>
    <w:rsid w:val="00B80DB1"/>
    <w:rsid w:val="00B81823"/>
    <w:rsid w:val="00B81B9C"/>
    <w:rsid w:val="00B81F5F"/>
    <w:rsid w:val="00B825C4"/>
    <w:rsid w:val="00B8278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A019A"/>
    <w:rsid w:val="00BA08D9"/>
    <w:rsid w:val="00BA0E87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BBB"/>
    <w:rsid w:val="00BB5CB0"/>
    <w:rsid w:val="00BC16A6"/>
    <w:rsid w:val="00BC17F8"/>
    <w:rsid w:val="00BC19E5"/>
    <w:rsid w:val="00BC246D"/>
    <w:rsid w:val="00BC2F5A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47B"/>
    <w:rsid w:val="00BD15AE"/>
    <w:rsid w:val="00BD1876"/>
    <w:rsid w:val="00BD23C7"/>
    <w:rsid w:val="00BD275E"/>
    <w:rsid w:val="00BD3520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6B78"/>
    <w:rsid w:val="00BE7349"/>
    <w:rsid w:val="00BE7869"/>
    <w:rsid w:val="00BE7898"/>
    <w:rsid w:val="00BE7C4C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0E2A"/>
    <w:rsid w:val="00C219E1"/>
    <w:rsid w:val="00C21DE2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033"/>
    <w:rsid w:val="00C415B3"/>
    <w:rsid w:val="00C41F2A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448"/>
    <w:rsid w:val="00C56AF9"/>
    <w:rsid w:val="00C56B63"/>
    <w:rsid w:val="00C56D5F"/>
    <w:rsid w:val="00C56F71"/>
    <w:rsid w:val="00C57927"/>
    <w:rsid w:val="00C61674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AFC"/>
    <w:rsid w:val="00C71E47"/>
    <w:rsid w:val="00C72449"/>
    <w:rsid w:val="00C728C0"/>
    <w:rsid w:val="00C72C84"/>
    <w:rsid w:val="00C73A2D"/>
    <w:rsid w:val="00C75704"/>
    <w:rsid w:val="00C77A95"/>
    <w:rsid w:val="00C8056D"/>
    <w:rsid w:val="00C821D7"/>
    <w:rsid w:val="00C83AE3"/>
    <w:rsid w:val="00C83B66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53AF"/>
    <w:rsid w:val="00CB658F"/>
    <w:rsid w:val="00CB6628"/>
    <w:rsid w:val="00CB6E4B"/>
    <w:rsid w:val="00CB7041"/>
    <w:rsid w:val="00CB7428"/>
    <w:rsid w:val="00CC05F8"/>
    <w:rsid w:val="00CC0B94"/>
    <w:rsid w:val="00CC0CD7"/>
    <w:rsid w:val="00CC1CB4"/>
    <w:rsid w:val="00CC3340"/>
    <w:rsid w:val="00CC3420"/>
    <w:rsid w:val="00CC4493"/>
    <w:rsid w:val="00CC5384"/>
    <w:rsid w:val="00CC55CF"/>
    <w:rsid w:val="00CC5B86"/>
    <w:rsid w:val="00CC62A5"/>
    <w:rsid w:val="00CC657C"/>
    <w:rsid w:val="00CC66AC"/>
    <w:rsid w:val="00CC75AC"/>
    <w:rsid w:val="00CC7D7A"/>
    <w:rsid w:val="00CD0317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00ED"/>
    <w:rsid w:val="00CF09C7"/>
    <w:rsid w:val="00CF39F1"/>
    <w:rsid w:val="00CF43B7"/>
    <w:rsid w:val="00CF5940"/>
    <w:rsid w:val="00CF5D18"/>
    <w:rsid w:val="00CF6026"/>
    <w:rsid w:val="00CF6B57"/>
    <w:rsid w:val="00CF7644"/>
    <w:rsid w:val="00D0016C"/>
    <w:rsid w:val="00D00AA9"/>
    <w:rsid w:val="00D011D1"/>
    <w:rsid w:val="00D01997"/>
    <w:rsid w:val="00D025C6"/>
    <w:rsid w:val="00D02E41"/>
    <w:rsid w:val="00D033C5"/>
    <w:rsid w:val="00D04942"/>
    <w:rsid w:val="00D04C78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476A"/>
    <w:rsid w:val="00D151DA"/>
    <w:rsid w:val="00D15934"/>
    <w:rsid w:val="00D15AA2"/>
    <w:rsid w:val="00D16F21"/>
    <w:rsid w:val="00D16FA2"/>
    <w:rsid w:val="00D179AD"/>
    <w:rsid w:val="00D17EF2"/>
    <w:rsid w:val="00D2194A"/>
    <w:rsid w:val="00D21B0A"/>
    <w:rsid w:val="00D249B7"/>
    <w:rsid w:val="00D25DC6"/>
    <w:rsid w:val="00D26170"/>
    <w:rsid w:val="00D27450"/>
    <w:rsid w:val="00D277C1"/>
    <w:rsid w:val="00D27E3A"/>
    <w:rsid w:val="00D27E74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84D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C33"/>
    <w:rsid w:val="00D90E42"/>
    <w:rsid w:val="00D910EC"/>
    <w:rsid w:val="00D9186F"/>
    <w:rsid w:val="00D92FF1"/>
    <w:rsid w:val="00D936FF"/>
    <w:rsid w:val="00D948EA"/>
    <w:rsid w:val="00D96616"/>
    <w:rsid w:val="00D96765"/>
    <w:rsid w:val="00D972A4"/>
    <w:rsid w:val="00D973A6"/>
    <w:rsid w:val="00DA013F"/>
    <w:rsid w:val="00DA0248"/>
    <w:rsid w:val="00DA0458"/>
    <w:rsid w:val="00DA1391"/>
    <w:rsid w:val="00DA2AC4"/>
    <w:rsid w:val="00DA46E7"/>
    <w:rsid w:val="00DA606A"/>
    <w:rsid w:val="00DA680A"/>
    <w:rsid w:val="00DA6DB0"/>
    <w:rsid w:val="00DA7176"/>
    <w:rsid w:val="00DA75D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BC2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DF6D05"/>
    <w:rsid w:val="00E00034"/>
    <w:rsid w:val="00E001ED"/>
    <w:rsid w:val="00E01464"/>
    <w:rsid w:val="00E01935"/>
    <w:rsid w:val="00E020CD"/>
    <w:rsid w:val="00E026BE"/>
    <w:rsid w:val="00E04275"/>
    <w:rsid w:val="00E04D5F"/>
    <w:rsid w:val="00E06AE4"/>
    <w:rsid w:val="00E06D9E"/>
    <w:rsid w:val="00E07006"/>
    <w:rsid w:val="00E071BB"/>
    <w:rsid w:val="00E07ECB"/>
    <w:rsid w:val="00E12437"/>
    <w:rsid w:val="00E12728"/>
    <w:rsid w:val="00E132E1"/>
    <w:rsid w:val="00E133DA"/>
    <w:rsid w:val="00E1364C"/>
    <w:rsid w:val="00E1443D"/>
    <w:rsid w:val="00E162F2"/>
    <w:rsid w:val="00E1698D"/>
    <w:rsid w:val="00E16A52"/>
    <w:rsid w:val="00E17177"/>
    <w:rsid w:val="00E1771C"/>
    <w:rsid w:val="00E17AB1"/>
    <w:rsid w:val="00E17C61"/>
    <w:rsid w:val="00E21A74"/>
    <w:rsid w:val="00E26003"/>
    <w:rsid w:val="00E314FF"/>
    <w:rsid w:val="00E337A8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38A"/>
    <w:rsid w:val="00E5080F"/>
    <w:rsid w:val="00E50F67"/>
    <w:rsid w:val="00E52290"/>
    <w:rsid w:val="00E5229B"/>
    <w:rsid w:val="00E52505"/>
    <w:rsid w:val="00E534F8"/>
    <w:rsid w:val="00E54FCA"/>
    <w:rsid w:val="00E56DD9"/>
    <w:rsid w:val="00E5753D"/>
    <w:rsid w:val="00E57D67"/>
    <w:rsid w:val="00E609A4"/>
    <w:rsid w:val="00E60E32"/>
    <w:rsid w:val="00E61B8F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5477"/>
    <w:rsid w:val="00E6608E"/>
    <w:rsid w:val="00E663F4"/>
    <w:rsid w:val="00E6651F"/>
    <w:rsid w:val="00E673DA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0BA9"/>
    <w:rsid w:val="00E814DD"/>
    <w:rsid w:val="00E8155E"/>
    <w:rsid w:val="00E81B85"/>
    <w:rsid w:val="00E82474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0D3"/>
    <w:rsid w:val="00E911A9"/>
    <w:rsid w:val="00E915F7"/>
    <w:rsid w:val="00E91DE7"/>
    <w:rsid w:val="00E92270"/>
    <w:rsid w:val="00E92854"/>
    <w:rsid w:val="00E9387C"/>
    <w:rsid w:val="00E94131"/>
    <w:rsid w:val="00E96893"/>
    <w:rsid w:val="00E96E9E"/>
    <w:rsid w:val="00E97533"/>
    <w:rsid w:val="00E97DE3"/>
    <w:rsid w:val="00EA1AFD"/>
    <w:rsid w:val="00EA2F9C"/>
    <w:rsid w:val="00EA36D9"/>
    <w:rsid w:val="00EA612C"/>
    <w:rsid w:val="00EA6597"/>
    <w:rsid w:val="00EA71E5"/>
    <w:rsid w:val="00EA7BB6"/>
    <w:rsid w:val="00EB0ACD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1BB3"/>
    <w:rsid w:val="00EC2087"/>
    <w:rsid w:val="00EC309A"/>
    <w:rsid w:val="00EC320D"/>
    <w:rsid w:val="00EC3393"/>
    <w:rsid w:val="00EC3F64"/>
    <w:rsid w:val="00EC55FB"/>
    <w:rsid w:val="00EC56FD"/>
    <w:rsid w:val="00EC600E"/>
    <w:rsid w:val="00EC6497"/>
    <w:rsid w:val="00EC6719"/>
    <w:rsid w:val="00EC6875"/>
    <w:rsid w:val="00EC6B0A"/>
    <w:rsid w:val="00EC740E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5A15"/>
    <w:rsid w:val="00ED609F"/>
    <w:rsid w:val="00ED62B7"/>
    <w:rsid w:val="00ED6443"/>
    <w:rsid w:val="00EE13E2"/>
    <w:rsid w:val="00EE1AC5"/>
    <w:rsid w:val="00EE35AE"/>
    <w:rsid w:val="00EE3678"/>
    <w:rsid w:val="00EE3EAE"/>
    <w:rsid w:val="00EE5279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2934"/>
    <w:rsid w:val="00F061B8"/>
    <w:rsid w:val="00F062C2"/>
    <w:rsid w:val="00F0650D"/>
    <w:rsid w:val="00F0786D"/>
    <w:rsid w:val="00F07E13"/>
    <w:rsid w:val="00F10553"/>
    <w:rsid w:val="00F10CF9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48B2"/>
    <w:rsid w:val="00F2534A"/>
    <w:rsid w:val="00F25398"/>
    <w:rsid w:val="00F264B7"/>
    <w:rsid w:val="00F31EC5"/>
    <w:rsid w:val="00F32A39"/>
    <w:rsid w:val="00F33170"/>
    <w:rsid w:val="00F33AD3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388"/>
    <w:rsid w:val="00F5388D"/>
    <w:rsid w:val="00F54D54"/>
    <w:rsid w:val="00F54D6A"/>
    <w:rsid w:val="00F56392"/>
    <w:rsid w:val="00F573E3"/>
    <w:rsid w:val="00F610F5"/>
    <w:rsid w:val="00F612A2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EB0"/>
    <w:rsid w:val="00F6750C"/>
    <w:rsid w:val="00F67DC3"/>
    <w:rsid w:val="00F700DA"/>
    <w:rsid w:val="00F709A1"/>
    <w:rsid w:val="00F70A4F"/>
    <w:rsid w:val="00F71083"/>
    <w:rsid w:val="00F71ECC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3F4"/>
    <w:rsid w:val="00F87E65"/>
    <w:rsid w:val="00F9106C"/>
    <w:rsid w:val="00F91B51"/>
    <w:rsid w:val="00F9244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B6ED0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41EC"/>
    <w:rsid w:val="00FF5569"/>
    <w:rsid w:val="00FF5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FCFF1A2A01C426BFA14C6CF3DBE1D5B68A9533AA3B7AA331E52ED964FCC9E11DCC94946C83FC264B901FCFFY1c5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FCFF1A2A01C426BFA14C6CF3DBE1D5B68A9533AA3B7AA331E52ED964FCC9E11DCC94946C83FC264B804FBF7Y1c8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FCFF1A2A01C426BFA14C6CF3DBE1D5B68A9533AA3B7AA331E52ED964FCC9E11DCC94946C83FC264B804FCFAY1c3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59A9ECFC9EB69AD12EFBA220E2AE75572FF6A896E989DAAC3E4E2765134AFE6F8575580AD46l0p1F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FCFF1A2A01C426BFA14C6CF3DBE1D5B68A9533AA3B7AA331E52ED964FCC9E11DCC94946C83FC264BC02FEF9Y1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62D2A-4136-4398-8AEB-3B1C4D7EA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3422</Words>
  <Characters>19510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1</cp:lastModifiedBy>
  <cp:revision>43</cp:revision>
  <cp:lastPrinted>2024-12-17T10:23:00Z</cp:lastPrinted>
  <dcterms:created xsi:type="dcterms:W3CDTF">2023-11-16T12:32:00Z</dcterms:created>
  <dcterms:modified xsi:type="dcterms:W3CDTF">2024-12-17T11:12:00Z</dcterms:modified>
</cp:coreProperties>
</file>