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B36647" w:rsidP="00AC4AB3">
      <w:pPr>
        <w:ind w:firstLine="0"/>
        <w:jc w:val="center"/>
        <w:rPr>
          <w:b/>
          <w:sz w:val="28"/>
          <w:szCs w:val="28"/>
        </w:rPr>
      </w:pPr>
      <w:r>
        <w:t>1 дека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 w:rsidR="00F35C81">
        <w:t>№194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F35C81" w:rsidRPr="00F35C81" w:rsidRDefault="00F35C81" w:rsidP="00F35C81">
      <w:pPr>
        <w:ind w:firstLine="567"/>
        <w:jc w:val="center"/>
        <w:rPr>
          <w:b/>
          <w:sz w:val="32"/>
          <w:szCs w:val="32"/>
        </w:rPr>
      </w:pPr>
      <w:r w:rsidRPr="00F35C81">
        <w:rPr>
          <w:b/>
          <w:spacing w:val="-3"/>
          <w:sz w:val="32"/>
          <w:szCs w:val="32"/>
        </w:rPr>
        <w:t>О признан</w:t>
      </w:r>
      <w:r>
        <w:rPr>
          <w:b/>
          <w:spacing w:val="-3"/>
          <w:sz w:val="32"/>
          <w:szCs w:val="32"/>
        </w:rPr>
        <w:t xml:space="preserve">ии </w:t>
      </w:r>
      <w:proofErr w:type="gramStart"/>
      <w:r>
        <w:rPr>
          <w:b/>
          <w:spacing w:val="-3"/>
          <w:sz w:val="32"/>
          <w:szCs w:val="32"/>
        </w:rPr>
        <w:t>утратившим</w:t>
      </w:r>
      <w:proofErr w:type="gramEnd"/>
      <w:r>
        <w:rPr>
          <w:b/>
          <w:spacing w:val="-3"/>
          <w:sz w:val="32"/>
          <w:szCs w:val="32"/>
        </w:rPr>
        <w:t xml:space="preserve"> силу постановление</w:t>
      </w:r>
      <w:r w:rsidRPr="00F35C81">
        <w:rPr>
          <w:b/>
          <w:spacing w:val="-3"/>
          <w:sz w:val="32"/>
          <w:szCs w:val="32"/>
        </w:rPr>
        <w:t xml:space="preserve"> администрации </w:t>
      </w:r>
      <w:r w:rsidRPr="00F35C81">
        <w:rPr>
          <w:b/>
          <w:sz w:val="32"/>
          <w:szCs w:val="32"/>
        </w:rPr>
        <w:t>Пригородного сельского поселения Крымского района от 26 июня 2019 года № 110 «Об утверждении Положения о муниципальном контроле</w:t>
      </w:r>
    </w:p>
    <w:p w:rsidR="00F35C81" w:rsidRPr="00F35C81" w:rsidRDefault="00F35C81" w:rsidP="00F35C81">
      <w:pPr>
        <w:ind w:firstLine="567"/>
        <w:jc w:val="center"/>
        <w:rPr>
          <w:b/>
          <w:sz w:val="32"/>
          <w:szCs w:val="32"/>
        </w:rPr>
      </w:pPr>
      <w:r w:rsidRPr="00F35C81">
        <w:rPr>
          <w:b/>
          <w:sz w:val="32"/>
          <w:szCs w:val="32"/>
        </w:rPr>
        <w:t xml:space="preserve"> в области торговой деятельности на территории</w:t>
      </w:r>
    </w:p>
    <w:p w:rsidR="00F35C81" w:rsidRPr="00F35C81" w:rsidRDefault="00F35C81" w:rsidP="00F35C81">
      <w:pPr>
        <w:ind w:firstLine="567"/>
        <w:jc w:val="center"/>
        <w:rPr>
          <w:b/>
          <w:strike/>
          <w:sz w:val="32"/>
          <w:szCs w:val="32"/>
        </w:rPr>
      </w:pPr>
      <w:r w:rsidRPr="00F35C81">
        <w:rPr>
          <w:b/>
          <w:sz w:val="32"/>
          <w:szCs w:val="32"/>
        </w:rPr>
        <w:t>Пригородного сельского поселения Крымского района»</w:t>
      </w:r>
    </w:p>
    <w:p w:rsidR="00F35C81" w:rsidRDefault="00F35C81" w:rsidP="00F35C81">
      <w:pPr>
        <w:ind w:firstLine="567"/>
        <w:jc w:val="center"/>
        <w:rPr>
          <w:spacing w:val="-3"/>
        </w:rPr>
      </w:pPr>
    </w:p>
    <w:p w:rsidR="00E43407" w:rsidRPr="00F35C81" w:rsidRDefault="00E43407" w:rsidP="00F35C81">
      <w:pPr>
        <w:ind w:firstLine="567"/>
        <w:jc w:val="center"/>
        <w:rPr>
          <w:spacing w:val="-3"/>
        </w:rPr>
      </w:pPr>
    </w:p>
    <w:p w:rsidR="00F35C81" w:rsidRPr="00F35C81" w:rsidRDefault="00F35C81" w:rsidP="00F35C81">
      <w:pPr>
        <w:ind w:firstLine="567"/>
      </w:pPr>
      <w:proofErr w:type="gramStart"/>
      <w:r w:rsidRPr="00F35C81">
        <w:t>В целях высвобождения нормативной правовой базы муниципального образования от акта, утратившего свою актуальность ввиду изменения полномочий органов местного самоуправления в области торговой деятельности,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16 Федерального закона от 28 декабря 2009 года №</w:t>
      </w:r>
      <w:r>
        <w:t xml:space="preserve"> 381-ФЗ, постановляю:</w:t>
      </w:r>
      <w:proofErr w:type="gramEnd"/>
    </w:p>
    <w:p w:rsidR="00F35C81" w:rsidRPr="00F35C81" w:rsidRDefault="00F35C81" w:rsidP="00F35C81">
      <w:pPr>
        <w:ind w:firstLine="567"/>
      </w:pPr>
      <w:r w:rsidRPr="00F35C81">
        <w:t>1. П</w:t>
      </w:r>
      <w:r w:rsidRPr="00F35C81">
        <w:rPr>
          <w:spacing w:val="-3"/>
        </w:rPr>
        <w:t xml:space="preserve">остановление администрации </w:t>
      </w:r>
      <w:r w:rsidRPr="00F35C81">
        <w:t>Пригородного сельского поселения Крымского района от 26 июня 2019 года № 110 «Об утверждении Положения о муниципальном контроле в области торговой деятельности на территории Пригородного сельского поселения Крымского района» признать утратившим силу.</w:t>
      </w:r>
    </w:p>
    <w:p w:rsidR="00F35C81" w:rsidRPr="00F35C81" w:rsidRDefault="00F35C81" w:rsidP="00F35C81">
      <w:pPr>
        <w:ind w:firstLine="567"/>
      </w:pPr>
      <w:r w:rsidRPr="00F35C81">
        <w:t>2. Главному специалисту</w:t>
      </w:r>
      <w:r w:rsidRPr="00F35C81">
        <w:rPr>
          <w:rFonts w:eastAsia="Arial Unicode MS"/>
          <w:bCs/>
        </w:rPr>
        <w:t xml:space="preserve"> администрации Пригородного сельского поселения Крымского района </w:t>
      </w:r>
      <w:r w:rsidRPr="00F35C81"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566551" w:rsidRPr="00F35C81" w:rsidRDefault="00F35C81" w:rsidP="00F35C81">
      <w:pPr>
        <w:ind w:firstLine="567"/>
      </w:pPr>
      <w:r w:rsidRPr="00F35C81">
        <w:t>3. Постановление вступает в силу со дня официального обнародования.</w:t>
      </w:r>
    </w:p>
    <w:p w:rsidR="00566551" w:rsidRDefault="00566551" w:rsidP="0089511C">
      <w:pPr>
        <w:ind w:firstLine="567"/>
      </w:pPr>
    </w:p>
    <w:p w:rsidR="00355848" w:rsidRDefault="00355848" w:rsidP="0089511C">
      <w:pPr>
        <w:ind w:firstLine="567"/>
      </w:pPr>
    </w:p>
    <w:p w:rsidR="00F35C81" w:rsidRPr="00566551" w:rsidRDefault="00F35C81" w:rsidP="0089511C">
      <w:pPr>
        <w:ind w:firstLine="567"/>
      </w:pPr>
    </w:p>
    <w:p w:rsidR="00566551" w:rsidRDefault="00566551" w:rsidP="0089511C">
      <w:pPr>
        <w:ind w:firstLine="567"/>
      </w:pPr>
      <w:r>
        <w:t>Глава</w:t>
      </w:r>
    </w:p>
    <w:p w:rsidR="00566551" w:rsidRPr="00566551" w:rsidRDefault="00566551" w:rsidP="0089511C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89511C">
      <w:pPr>
        <w:tabs>
          <w:tab w:val="left" w:pos="6210"/>
        </w:tabs>
        <w:ind w:firstLine="567"/>
      </w:pPr>
      <w:r w:rsidRPr="00566551">
        <w:t>Крымского района</w:t>
      </w:r>
    </w:p>
    <w:p w:rsidR="00355848" w:rsidRPr="00983825" w:rsidRDefault="00566551" w:rsidP="00B36647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  <w:bookmarkStart w:id="0" w:name="P32"/>
      <w:bookmarkStart w:id="1" w:name="_GoBack"/>
      <w:bookmarkEnd w:id="0"/>
      <w:bookmarkEnd w:id="1"/>
    </w:p>
    <w:sectPr w:rsidR="00355848" w:rsidRPr="00983825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1E4F74"/>
    <w:rsid w:val="00210B6B"/>
    <w:rsid w:val="002403E5"/>
    <w:rsid w:val="002469CD"/>
    <w:rsid w:val="002750E9"/>
    <w:rsid w:val="002D6188"/>
    <w:rsid w:val="002F28D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837F0"/>
    <w:rsid w:val="006953FB"/>
    <w:rsid w:val="006D11E9"/>
    <w:rsid w:val="006D3A9C"/>
    <w:rsid w:val="00711D2E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575F0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36647"/>
    <w:rsid w:val="00B40A59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2938"/>
    <w:rsid w:val="00DC0E22"/>
    <w:rsid w:val="00E2195D"/>
    <w:rsid w:val="00E43407"/>
    <w:rsid w:val="00E91280"/>
    <w:rsid w:val="00EA4985"/>
    <w:rsid w:val="00ED0637"/>
    <w:rsid w:val="00F34828"/>
    <w:rsid w:val="00F35C81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1734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32</cp:revision>
  <cp:lastPrinted>2020-10-27T07:06:00Z</cp:lastPrinted>
  <dcterms:created xsi:type="dcterms:W3CDTF">2020-12-24T13:09:00Z</dcterms:created>
  <dcterms:modified xsi:type="dcterms:W3CDTF">2021-12-20T07:07:00Z</dcterms:modified>
</cp:coreProperties>
</file>